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32"/>
          <w:b/>
          <w:szCs w:val="32"/>
          <w:rFonts w:ascii="Palatino Linotype" w:hAnsi="Palatino Linotype"/>
        </w:rPr>
        <w:t>АДМИНИСТРАЦИЯ</w:t>
      </w:r>
    </w:p>
    <w:p>
      <w:pPr>
        <w:pStyle w:val="style0"/>
        <w:jc w:val="center"/>
      </w:pPr>
      <w:r>
        <w:rPr>
          <w:sz w:val="32"/>
          <w:b/>
          <w:szCs w:val="32"/>
          <w:rFonts w:ascii="Palatino Linotype" w:hAnsi="Palatino Linotype"/>
        </w:rPr>
        <w:t xml:space="preserve">  </w:t>
      </w:r>
      <w:r>
        <w:rPr>
          <w:sz w:val="32"/>
          <w:b/>
          <w:szCs w:val="32"/>
          <w:rFonts w:ascii="Palatino Linotype" w:hAnsi="Palatino Linotype"/>
        </w:rPr>
        <w:t>ПОЛТАВСКОГО СЕЛЬСКОГО ПОСЕЛЕНИЯ</w:t>
      </w:r>
    </w:p>
    <w:p>
      <w:pPr>
        <w:pStyle w:val="style0"/>
        <w:jc w:val="center"/>
      </w:pPr>
      <w:r>
        <w:rPr>
          <w:sz w:val="32"/>
          <w:b/>
          <w:szCs w:val="32"/>
          <w:rFonts w:ascii="Palatino Linotype" w:hAnsi="Palatino Linotype"/>
        </w:rPr>
        <w:t>ЧЕЛЯБИНСКОЙ ОБЛАСТИ</w:t>
      </w:r>
    </w:p>
    <w:p>
      <w:pPr>
        <w:pStyle w:val="style0"/>
        <w:jc w:val="center"/>
        <w:pBdr>
          <w:bottom w:color="000001" w:space="0" w:sz="12" w:val="single"/>
        </w:pBdr>
      </w:pPr>
      <w:r>
        <w:rPr/>
      </w:r>
    </w:p>
    <w:p>
      <w:pPr>
        <w:pStyle w:val="style0"/>
        <w:jc w:val="center"/>
        <w:pBdr>
          <w:bottom w:color="000001" w:space="0" w:sz="12" w:val="single"/>
        </w:pBdr>
      </w:pPr>
      <w:r>
        <w:rPr>
          <w:sz w:val="28"/>
          <w:b/>
          <w:szCs w:val="28"/>
          <w:rFonts w:ascii="Palatino Linotype" w:hAnsi="Palatino Linotype"/>
        </w:rPr>
        <w:t>П О С Т А Н О В Л Е Н И Е</w:t>
      </w:r>
    </w:p>
    <w:p>
      <w:pPr>
        <w:pStyle w:val="style0"/>
        <w:jc w:val="center"/>
        <w:pBdr>
          <w:bottom w:color="000001" w:space="0" w:sz="12" w:val="single"/>
        </w:pBdr>
      </w:pPr>
      <w:r>
        <w:rPr/>
      </w:r>
    </w:p>
    <w:p>
      <w:pPr>
        <w:pStyle w:val="style0"/>
        <w:jc w:val="center"/>
        <w:pBdr>
          <w:bottom w:color="000001" w:space="0" w:sz="12" w:val="single"/>
        </w:pBdr>
      </w:pPr>
      <w:r>
        <w:rPr>
          <w:sz w:val="28"/>
          <w:u w:val="none"/>
          <w:szCs w:val="28"/>
        </w:rPr>
        <w:t xml:space="preserve">30 октября </w:t>
      </w:r>
      <w:r>
        <w:rPr>
          <w:sz w:val="28"/>
          <w:szCs w:val="28"/>
        </w:rPr>
        <w:t>2019г. № 32</w:t>
      </w:r>
    </w:p>
    <w:p>
      <w:pPr>
        <w:pStyle w:val="style0"/>
        <w:jc w:val="center"/>
        <w:pBdr>
          <w:bottom w:color="000001" w:space="0" w:sz="12" w:val="single"/>
        </w:pBdr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 xml:space="preserve">Об утверждении Порядка мониторинга </w:t>
      </w:r>
    </w:p>
    <w:p>
      <w:pPr>
        <w:pStyle w:val="style0"/>
        <w:jc w:val="both"/>
      </w:pPr>
      <w:r>
        <w:rPr>
          <w:sz w:val="28"/>
          <w:szCs w:val="28"/>
        </w:rPr>
        <w:t xml:space="preserve">состояния системы теплоснабжения </w:t>
      </w:r>
    </w:p>
    <w:p>
      <w:pPr>
        <w:pStyle w:val="style0"/>
        <w:jc w:val="both"/>
      </w:pPr>
      <w:r>
        <w:rPr>
          <w:sz w:val="28"/>
          <w:szCs w:val="28"/>
        </w:rPr>
        <w:t>Полтавского сельского поселения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>Во исполнение Федерального закона от 27 июля 2010 г. N 190-ФЗ «О</w:t>
      </w:r>
    </w:p>
    <w:p>
      <w:pPr>
        <w:pStyle w:val="style0"/>
        <w:jc w:val="both"/>
      </w:pPr>
      <w:r>
        <w:rPr>
          <w:sz w:val="28"/>
          <w:szCs w:val="28"/>
        </w:rPr>
        <w:t xml:space="preserve">теплоснабжении», в соответствии с Федеральным законом от 06.10.2003г.              № 131-ФЗ «Об общих принципах организации местного самоуправления в Российской Федерации, </w:t>
      </w:r>
      <w:r>
        <w:rPr>
          <w:color w:val="000000"/>
          <w:sz w:val="28"/>
          <w:szCs w:val="28"/>
        </w:rPr>
        <w:t>Уставом Полтавского сельского поселения,</w:t>
      </w:r>
    </w:p>
    <w:p>
      <w:pPr>
        <w:pStyle w:val="style0"/>
        <w:jc w:val="both"/>
        <w:ind w:firstLine="709" w:left="0" w:right="0"/>
      </w:pPr>
      <w:r>
        <w:rPr/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>1. Утвердить: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>1) Порядок мониторинга состояния систем теплоснабжения на территории Полтавского сельского поселения (Приложение 1);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>2) Состав и порядок работы рабочей группы по осуществлению мониторинга состояния систем теплоснабжения (Приложение 2).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>3. Старшему инспектору администрации (Мещеряковой Л.Н.) разместить  настоящее постановление на официальном сайте администрации Полтавского сельского поселения.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>4.</w:t>
      </w:r>
      <w:r>
        <w:rPr/>
        <w:t xml:space="preserve"> </w:t>
      </w:r>
      <w:r>
        <w:rPr>
          <w:sz w:val="28"/>
        </w:rPr>
        <w:t>Контроль  выполнением настоящего постановления  оставляю за собой.</w:t>
      </w:r>
    </w:p>
    <w:p>
      <w:pPr>
        <w:pStyle w:val="style0"/>
        <w:jc w:val="both"/>
        <w:ind w:firstLine="709" w:left="0" w:right="0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 xml:space="preserve">Глава Полтавского </w:t>
      </w:r>
    </w:p>
    <w:p>
      <w:pPr>
        <w:pStyle w:val="style0"/>
        <w:jc w:val="both"/>
      </w:pPr>
      <w:r>
        <w:rPr>
          <w:sz w:val="28"/>
          <w:szCs w:val="28"/>
        </w:rPr>
        <w:t>сельского поселения                                                          Н.Н.Варенников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sz w:val="28"/>
          <w:szCs w:val="28"/>
        </w:rPr>
        <w:t xml:space="preserve">                                                    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Приложение 1</w:t>
      </w:r>
    </w:p>
    <w:p>
      <w:pPr>
        <w:pStyle w:val="style0"/>
        <w:jc w:val="right"/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УТВЕРЖДЕН </w:t>
      </w:r>
    </w:p>
    <w:p>
      <w:pPr>
        <w:pStyle w:val="style0"/>
        <w:jc w:val="right"/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постановлением администрации</w:t>
      </w:r>
    </w:p>
    <w:p>
      <w:pPr>
        <w:pStyle w:val="style0"/>
        <w:jc w:val="right"/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Полтавского сельского поселения                                                              </w:t>
      </w:r>
    </w:p>
    <w:p>
      <w:pPr>
        <w:pStyle w:val="style0"/>
        <w:jc w:val="right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от 30. 10.2019г. № 32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28"/>
          <w:b/>
          <w:szCs w:val="28"/>
          <w:bCs/>
        </w:rPr>
        <w:t>Порядок</w:t>
      </w:r>
    </w:p>
    <w:p>
      <w:pPr>
        <w:pStyle w:val="style0"/>
        <w:jc w:val="center"/>
      </w:pPr>
      <w:r>
        <w:rPr>
          <w:sz w:val="28"/>
          <w:b/>
          <w:szCs w:val="28"/>
          <w:bCs/>
        </w:rPr>
        <w:t>мониторинга состояния систем теплоснабжения</w:t>
      </w:r>
    </w:p>
    <w:p>
      <w:pPr>
        <w:pStyle w:val="style0"/>
        <w:jc w:val="center"/>
      </w:pPr>
      <w:r>
        <w:rPr>
          <w:sz w:val="28"/>
          <w:b/>
          <w:szCs w:val="28"/>
          <w:bCs/>
        </w:rPr>
        <w:t>на территории Полтавского сельского поселения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Настоящий Порядок разработан в соответствии с законодательством Российской Федерации, Федеральным законом от 27.07.2010 г. №190-ФЗ «О теплоснабжении», постановлениями Правительства Российской Федерации от 08.08.2012 г. №808 «Об организации теплоснабжения в Российской Федерации и о внесении изменений в некоторые акты Правительства Российской Федерации» и устанавливает порядок проведения мониторинга состояния систем теплоснабжения муниципального образования Полтавского сельского поселения.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1.</w:t>
      </w:r>
      <w:r>
        <w:rPr>
          <w:sz w:val="28"/>
          <w:szCs w:val="28"/>
          <w:bCs/>
        </w:rPr>
        <w:t xml:space="preserve"> Общие положения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Целями создания и функционирования мониторинга состояния систем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Порядок определяет взаимодействие органов местного самоуправления, теплоснабжающих организаций и потребителей тепловой энергии при создании и функционировании мониторинга состояния систем теплоснабжения.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Настоящий порядок обязателен для выполнения исполнителями и потребителями жилищно-коммунальных услуг.</w:t>
      </w:r>
    </w:p>
    <w:p>
      <w:pPr>
        <w:pStyle w:val="style0"/>
        <w:jc w:val="center"/>
      </w:pPr>
      <w:r>
        <w:rPr>
          <w:sz w:val="28"/>
          <w:szCs w:val="28"/>
          <w:bCs/>
        </w:rPr>
        <w:t>2. Основные понятия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В настоящем Порядке используются следующие основные понятия: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«мониторинг состояния системы теплоснабжения» – это комплексная система наблюдений, оценки и прогноза состояния тепловых сетей и объектов теплоснабжения (далее - мониторинг);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«потребитель» - гражданин, использующий коммунальные услуги для личных, семейных, домашних и иных нужд, не связанных с осуществлением  предпринимательской деятельности;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«управляющая организация» - юридическое лицо, независимо от организационно-правовой формы, а также индивидуальный предприниматель, управляющие многоквартирным домом на основании договора управления многоквартирным домом;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"коммунальные услуги" - деятельность исполнителя по оказанию услуг по холодному водоснабжению, горячему водоснабжению, водоотведению, электроснабжению и отоплению, обеспечивающая комфортные условия проживания граждан в жилых помещениях;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«ресурсоснабжающая организация» - юридическое лицо, независимо от организационно - правовой формы, а также индивидуальный предприниматель, осуществляющие продажу коммунальных ресурсов;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«коммунальные ресурсы» - горячая вода, холодная вода, тепловая энергия, электрическая энергия, используемые для предоставления коммунальных услуг;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«система теплоснабжения» — совокупность объединенных общим производственным процессом источников тепла и (или) тепловых сетей района, населенного пункта эксплуатируемых теплоснабжающей организацией жилищно-коммунального хозяйства, получившей соответствующие специальные разрешения (лицензии) в установленном порядке;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«тепловая сеть» — совокупность устройств, предназначенных для передачи и распределения тепловой энергии потребителям;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«тепловой пункт» — совокупность устройств, предназначенных для присоединения к тепловым сетям систем отопления, вентиляции, кондиционирования воздуха, горячего водоснабжения и технологических теплоиспользующих установок промышленных и сельскохозяйственных предприятий, жилых и общественных зданий (индивидуальные — для присоединения систем теплопотребления одного здания или его части; центральные — то же, двух зданий или более);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«техническое обслуживание» — комплекс операций или операция по поддержанию работоспособности или исправности изделия (установки) при использовании его (ее) по назначению, хранении или транспортировке;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«текущий ремонт» — ремонт, выполняемый для поддержания технических и экономических характеристик объекта в заданных пределах с заменой и (или) восстановлением отдельных быстроизнашивающихся составных частей и деталей;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«капитальный ремонт» — ремонт, выполняемый для восстановления технических и экономических характеристик объекта до значений, близких к проектным, с заменой или восстановлением любых составных частей;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«технологические нарушения» - нарушения в работе системы теплоснабжения и работе эксплуатирующих организаций в зависимости от характера и тяжести последствий (воздействие на персонал; отклонение параметров энергоносителя; экологическое воздействие; объем повреждения оборудования; другие факторы снижения надежности) подразделяются на инцидент и аварию;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 xml:space="preserve">«инцидент» - отказ или повреждение оборудования и (или) сетей, отклонение от установленных режимов, нарушение федеральных законов, нормативно- правовых актов и технических документов, устанавливающих правила ведения работ на производственном объекте, включая: 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- технологический отказ - вынужденное отключение или ограничение работоспособности оборудования, приведшее к нарушению процесса производства и (или) передачи тепловой энергии потребителям, если они не содержат признаков аварии;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- функциональный отказ - неисправности оборудования (в том числе резервного и вспомогательного), не повлиявшее на технологический процесс производства и (или) передачи тепловой энергии, а также неправильное действие защит и автоматики, ошибочные действия персонала, если они не привели к ограничению потребителей и снижению качества отпускаемой энергии.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«авария на объектах теплоснабжения» — отказ элементов систем, сетей и источников теплоснабжения, повлекший к прекращению подачи тепловой энергии потребителям и абонентам на отопление не более 12 часов и горячее водоснабжение на период более 36 часов;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«неисправность» — другие нарушения в работе системы теплоснабжения, при которых не выполняется хотя бы одно из требований, определенных технологическим процессом.</w:t>
      </w:r>
    </w:p>
    <w:p>
      <w:pPr>
        <w:pStyle w:val="style0"/>
        <w:jc w:val="center"/>
      </w:pPr>
      <w:r>
        <w:rPr>
          <w:sz w:val="28"/>
          <w:szCs w:val="28"/>
          <w:bCs/>
        </w:rPr>
        <w:t>3. Основные задачи Мониторинга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 xml:space="preserve">3.1. Основными задачами мониторинга состояния систем теплоснабжения 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является: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- сбор, обработка и анализ данных о состоянии объектов теплоснабжения, статистических данных об авариях и неисправностях, возникающих на системах теплоснабжения и проводимых на них ремонтных работ;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- оптимизация процесса составления планов проведения ремонтных работ на теплосетях;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- эффективное планирование выделения финансовых средствна содержание и проведение ремонтных работ на тепловых сетях.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3.2. Мониторинг включает в себя: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- сбор данных;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- хранение, обработку и представление данных;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- анализ и выдачу информации для принятия решения.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3.2.1. Сбор данных.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образования.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В систему сбора данных вносятся данные по проведенным ремонтам и сведения, накапливаемые эксплуатационным персоналом.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Собирается следующая информация: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- база данных технологического оборудования прокладок тепловых сетей;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- расположение смежных коммуникаций в 5-ти метровой зоне вдоль прокладки теплосети, схема дренажных и канализационных сетей;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 xml:space="preserve">- исполнительная документация в электронном виде; 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- данные о грунтах в зоне прокладки теплосети (грунтовые воды, суффозионные грунты).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3.2.2. Сбор данных организуется администрацией Полтавского сельского поселения.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3.2.3. Анализ и выдача информации для принятия решения. Система анализа и выдачи информации в тепловых сетях направлена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Основным источником информации для статистической обработки данных являются результаты опрессовки в ремонтный период, которые применяется как основной метод диагностики и планирования ремонтов и перекладок тепловых сетей.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3.2.4. На основании данных анализа готовится отчет об эксплуатации, развитии систем теплоснабжения с использованием таблично -графического материала и формируются рекомендации по принятию управленческих решений, направленных на корректировку эксплуатации, (перераспределение ресурсов, ит.д.).</w:t>
      </w:r>
    </w:p>
    <w:p>
      <w:pPr>
        <w:pStyle w:val="style0"/>
        <w:jc w:val="center"/>
      </w:pPr>
      <w:r>
        <w:rPr>
          <w:sz w:val="28"/>
          <w:szCs w:val="28"/>
          <w:bCs/>
        </w:rPr>
        <w:t>4. Функционирование Мониторинга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Функционирование мониторинга осуществляется на объектовом и муниципальном уровне.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На объектовом уровне организационно-методическое руководство и координацию деятельности системы мониторинга осуществляют организации, эксплуатирующие теплосети.</w:t>
      </w:r>
    </w:p>
    <w:p>
      <w:pPr>
        <w:pStyle w:val="style0"/>
        <w:jc w:val="center"/>
      </w:pPr>
      <w:r>
        <w:rPr>
          <w:sz w:val="28"/>
          <w:szCs w:val="28"/>
          <w:bCs/>
        </w:rPr>
        <w:t>5. Основные принципы Мониторинга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Основными принципами мониторинга являются: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- законность получения информации о техническом состоянии тепловых сетей и объектов теплоснабжения;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- непрерывность наблюдения за техническим состоянием тепловых сетей и объектов теплоснабжения;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- открытость доступа к результатам мониторинга;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- достоверность сведений, полученных в результате мониторинга.</w:t>
      </w:r>
    </w:p>
    <w:p>
      <w:pPr>
        <w:pStyle w:val="style0"/>
        <w:jc w:val="center"/>
      </w:pPr>
      <w:r>
        <w:rPr>
          <w:sz w:val="28"/>
          <w:szCs w:val="28"/>
          <w:bCs/>
        </w:rPr>
        <w:t>6. Сроки проведения Мониторинга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Муниципальная межведомственная комиссия по подготовке жилищно-коммунального хозяйства, жилфонда и организаций бюджетной сферы муниципального образования к работе в зимних условиях, осуществляет контроль за ходом работ по подготовки жилищно-коммунального комплекса, объектов социальной сферы и объектов энергообеспечения к работе в осенне-зимний период муниципального образования Полтавского сельского поселения постоянно.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Рабочая группа осуществляет свою деятельность по мере поступления информации об аварийных ситуациях на системах теплоснабжения.</w:t>
      </w:r>
    </w:p>
    <w:p>
      <w:pPr>
        <w:pStyle w:val="style0"/>
        <w:jc w:val="center"/>
      </w:pPr>
      <w:r>
        <w:rPr>
          <w:sz w:val="28"/>
          <w:szCs w:val="28"/>
          <w:bCs/>
        </w:rPr>
        <w:t>7.Технические требования к объектам Мониторинга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7.1.Основные технические требования к устройству тепловых сетей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Устройство тепловых сетей должно соответствовать требованиям строительных норм и правил, других НТД и техническим условиям. Материалы труб, арматуры, компенсаторов, опор и других элементов трубопроводов тепловых сетей III и IV категорий, а также методы их изготовления, ремонта и контроля должны соответствовать Правилам устройства и безопасной эксплуатации трубопроводов пара и горячей воды и СНиП.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Для трубопроводов тепловых сетей и тепловых пунктов при температуре воды 115 °С и ниже при давлении до 1,6 МПа включительно допускается применять неметаллические трубы, если их качество удовлетворяет санитарным требованиям и соответствует параметрам теплоносителя.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Применение арматуры из латуни и бронзы на трубопроводах тепловых сетей допускается при температуре теплоносителя не выше 250 °С.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Для трубопроводов тепловых сетей, кроме тепловых пунктов и сетей горячего водоснабжения, не допускается применять арматуру: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- из высокопрочного чугуна в районах с расчетной температурой наружного воздуха для проектирования отопления ниже минус 40 °С.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На спускных, продувочных и дренажных устройствах не допускается применение арматуры из серого чугуна.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При надземной открытой прокладке трубопроводов допускается совместная прокладка трубопроводов всех категорий с технологическими трубопроводами разного назначения, за исключением случаев, когда такая прокладка противоречит правилам безопасности.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Камеры для обслуживания подземных трубопроводов должны иметь люки с лестницами или скобами. Число люков для камер следует предусматривать: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при внутренней площади камер от 2,5 до 6 м2 - не менее двух, расположенных по диагонали;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при внутренней площади камер 6 м2и более - четыре.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Проходные каналы должны иметь входные люки с лестницей или скобами.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Расстояние между люками должно быть не более 300 м, а в случае совместной прокладки с другими трубопроводами - не более 50 м. Входные люки должны предусматриваться также во всех конечных точках тупиковых участков, на поворотах трассы и в узлах установки арматуры.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Горизонтальные участки трубопроводов должны иметь уклон не менее                            0,002 независимо от способа прокладки.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Трассировка должна исключать возможность образования водяных застойных участков.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Каждый участок трубопровода между неподвижными опорами должен быть рассчитан на компенсацию тепловых удлинений, которая может осуществляться за счет самокомпенсации или путем установки П-образных, линзовых, сильфонных, сальниковых компенсаторов. Применение чугунных сальниковых компенсаторов не допускается.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В нижних точках каждого отключаемого задвижками участка трубопровода должны предусматриваться спускные штуцера, снабженные запорной арматурой, для опорожнения трубопровода.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Для отвода воздуха в верхних точках трубопроводов должны быть установлены воздушники.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 xml:space="preserve">Запорная арматура в тепловых сетях должна быть установлена: 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 xml:space="preserve">на всех трубопроводах выводов тепловых сетей от источника тепла независимо от параметров теплоносителя и диаметров трубопроводов и на конденсат в проводах к сборному баку конденсата; 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дублирование арматуры внутри и вне здания не допускается;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на трубопроводах водяных тепловых сетей диаметром 100 мм и более на расстоянии не более 1000 м друг от друга (секционирующие задвижки) с устройством перемычки между подающим и обратным трубопроводами диаметром, равным 0,3 диаметра трубопровода, но не менее 50 мм;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перемычке должны быть установлены две задвижки и контрольный вентиль между ними диаметром 25 мм.</w:t>
      </w:r>
    </w:p>
    <w:p>
      <w:pPr>
        <w:pStyle w:val="style0"/>
        <w:jc w:val="both"/>
        <w:ind w:firstLine="708" w:left="0" w:right="0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</w:pPr>
      <w:r>
        <w:rPr/>
      </w:r>
    </w:p>
    <w:p>
      <w:pPr>
        <w:pStyle w:val="style0"/>
        <w:jc w:val="right"/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Приложение 2</w:t>
      </w:r>
    </w:p>
    <w:p>
      <w:pPr>
        <w:pStyle w:val="style0"/>
        <w:jc w:val="right"/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УТВЕРЖДЕН</w:t>
      </w:r>
    </w:p>
    <w:p>
      <w:pPr>
        <w:pStyle w:val="style0"/>
        <w:jc w:val="right"/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постановлением администрации</w:t>
      </w:r>
    </w:p>
    <w:p>
      <w:pPr>
        <w:pStyle w:val="style0"/>
        <w:jc w:val="right"/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Полтавского сельского поселения</w:t>
      </w:r>
    </w:p>
    <w:p>
      <w:pPr>
        <w:pStyle w:val="style0"/>
        <w:jc w:val="right"/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от 30.10.2019г. № 32</w:t>
      </w:r>
    </w:p>
    <w:p>
      <w:pPr>
        <w:pStyle w:val="style0"/>
        <w:jc w:val="right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28"/>
          <w:szCs w:val="28"/>
          <w:bCs/>
        </w:rPr>
        <w:t>Состав рабочей группы</w:t>
      </w:r>
    </w:p>
    <w:p>
      <w:pPr>
        <w:pStyle w:val="style0"/>
        <w:jc w:val="center"/>
      </w:pPr>
      <w:r>
        <w:rPr>
          <w:sz w:val="28"/>
          <w:szCs w:val="28"/>
          <w:bCs/>
        </w:rPr>
        <w:t xml:space="preserve">по осуществлению мониторинга состояния систем теплоснабжения </w:t>
      </w:r>
    </w:p>
    <w:p>
      <w:pPr>
        <w:pStyle w:val="style0"/>
        <w:jc w:val="center"/>
      </w:pPr>
      <w:r>
        <w:rPr>
          <w:sz w:val="28"/>
          <w:szCs w:val="28"/>
          <w:bCs/>
        </w:rPr>
        <w:t>в Полтавском сельском поселении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tbl>
      <w:tblPr>
        <w:tblBorders/>
        <w:jc w:val="center"/>
      </w:tblPr>
      <w:tblGrid>
        <w:gridCol w:w="3339"/>
        <w:gridCol w:w="6511"/>
      </w:tblGrid>
      <w:tr>
        <w:trPr>
          <w:cantSplit w:val="off"/>
        </w:trPr>
        <w:tc>
          <w:tcPr>
            <w:tcBorders/>
            <w:shd w:fill="FFFFFF"/>
            <w:tcW w:type="dxa" w:w="33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cs="Times New Roman" w:eastAsia="Times New Roman"/>
                <w:lang w:eastAsia="ru-RU"/>
              </w:rPr>
              <w:t>Варенников Н.Н.</w:t>
            </w:r>
          </w:p>
        </w:tc>
        <w:tc>
          <w:tcPr>
            <w:tcBorders/>
            <w:shd w:fill="FFFFFF"/>
            <w:tcW w:type="dxa" w:w="65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cs="Times New Roman" w:eastAsia="Times New Roman"/>
                <w:lang w:eastAsia="ru-RU"/>
              </w:rPr>
              <w:t>-глава Полтавского сельского поселения, руководитель рабочей группы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33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cs="Times New Roman" w:eastAsia="Times New Roman"/>
                <w:lang w:eastAsia="ru-RU"/>
              </w:rPr>
              <w:t>Дрынов С.Г.</w:t>
            </w:r>
          </w:p>
        </w:tc>
        <w:tc>
          <w:tcPr>
            <w:tcBorders/>
            <w:shd w:fill="FFFFFF"/>
            <w:tcW w:type="dxa" w:w="65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cs="Times New Roman" w:eastAsia="Times New Roman"/>
                <w:lang w:eastAsia="ru-RU"/>
              </w:rPr>
              <w:t>- директор МУП ЖКХ Полтавского сельского поселения, заместитель руководителя рабочей группы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33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cs="Times New Roman" w:eastAsia="Times New Roman"/>
                <w:lang w:eastAsia="ru-RU"/>
              </w:rPr>
              <w:t>Мещерякова Л.Н</w:t>
            </w:r>
          </w:p>
        </w:tc>
        <w:tc>
          <w:tcPr>
            <w:tcBorders/>
            <w:shd w:fill="FFFFFF"/>
            <w:tcW w:type="dxa" w:w="65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cs="Times New Roman" w:eastAsia="Times New Roman"/>
                <w:lang w:eastAsia="ru-RU"/>
              </w:rPr>
              <w:t>- старший инспектор администрации Полтавского сельского поселения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33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cs="Times New Roman" w:eastAsia="Times New Roman"/>
                <w:lang w:eastAsia="ru-RU"/>
              </w:rPr>
              <w:t xml:space="preserve"> </w:t>
            </w:r>
          </w:p>
        </w:tc>
        <w:tc>
          <w:tcPr>
            <w:tcBorders/>
            <w:shd w:fill="FFFFFF"/>
            <w:tcW w:type="dxa" w:w="65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/>
            <w:gridSpan w:val="2"/>
            <w:shd w:fill="FFFFFF"/>
            <w:tcW w:type="dxa" w:w="492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cs="Times New Roman" w:eastAsia="Times New Roman"/>
                <w:lang w:eastAsia="ru-RU"/>
              </w:rPr>
              <w:t>Руководители теплоснабжающих, теплосетевых и обслуживающих потребителей организаций</w:t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jc w:val="center"/>
        <w:ind w:hanging="0" w:left="0" w:right="0"/>
      </w:pPr>
      <w:r>
        <w:rPr/>
      </w:r>
    </w:p>
    <w:p>
      <w:pPr>
        <w:pStyle w:val="style0"/>
        <w:jc w:val="center"/>
        <w:ind w:hanging="0" w:left="0" w:right="0"/>
      </w:pPr>
      <w:r>
        <w:rPr/>
      </w:r>
    </w:p>
    <w:p>
      <w:pPr>
        <w:pStyle w:val="style0"/>
        <w:jc w:val="center"/>
        <w:ind w:hanging="0" w:left="0" w:right="0"/>
      </w:pPr>
      <w:r>
        <w:rPr/>
      </w:r>
    </w:p>
    <w:p>
      <w:pPr>
        <w:pStyle w:val="style0"/>
        <w:jc w:val="center"/>
        <w:ind w:hanging="0" w:left="0" w:right="0"/>
      </w:pPr>
      <w:r>
        <w:rPr/>
      </w:r>
    </w:p>
    <w:p>
      <w:pPr>
        <w:pStyle w:val="style0"/>
        <w:jc w:val="center"/>
        <w:ind w:hanging="0" w:left="0" w:right="0"/>
      </w:pPr>
      <w:r>
        <w:rPr/>
      </w:r>
    </w:p>
    <w:p>
      <w:pPr>
        <w:pStyle w:val="style0"/>
        <w:jc w:val="center"/>
        <w:ind w:hanging="0" w:left="0" w:right="0"/>
      </w:pPr>
      <w:r>
        <w:rPr/>
      </w:r>
    </w:p>
    <w:p>
      <w:pPr>
        <w:pStyle w:val="style0"/>
        <w:jc w:val="center"/>
        <w:ind w:hanging="0" w:left="0" w:right="0"/>
      </w:pPr>
      <w:r>
        <w:rPr/>
      </w:r>
    </w:p>
    <w:p>
      <w:pPr>
        <w:pStyle w:val="style0"/>
        <w:jc w:val="center"/>
        <w:ind w:hanging="0" w:left="0" w:right="0"/>
      </w:pPr>
      <w:r>
        <w:rPr/>
      </w:r>
    </w:p>
    <w:p>
      <w:pPr>
        <w:pStyle w:val="style0"/>
        <w:jc w:val="center"/>
        <w:ind w:hanging="0" w:left="0" w:right="0"/>
      </w:pPr>
      <w:r>
        <w:rPr/>
      </w:r>
    </w:p>
    <w:p>
      <w:pPr>
        <w:pStyle w:val="style0"/>
        <w:jc w:val="center"/>
        <w:ind w:hanging="0" w:left="0" w:right="0"/>
      </w:pPr>
      <w:r>
        <w:rPr/>
      </w:r>
    </w:p>
    <w:p>
      <w:pPr>
        <w:pStyle w:val="style0"/>
        <w:jc w:val="center"/>
        <w:ind w:hanging="0" w:left="0" w:right="0"/>
      </w:pPr>
      <w:r>
        <w:rPr/>
      </w:r>
    </w:p>
    <w:p>
      <w:pPr>
        <w:pStyle w:val="style0"/>
        <w:jc w:val="center"/>
        <w:ind w:hanging="0" w:left="0" w:right="0"/>
      </w:pPr>
      <w:r>
        <w:rPr/>
      </w:r>
    </w:p>
    <w:p>
      <w:pPr>
        <w:pStyle w:val="style0"/>
        <w:jc w:val="center"/>
        <w:ind w:hanging="0" w:left="0" w:right="0"/>
      </w:pPr>
      <w:r>
        <w:rPr/>
      </w:r>
    </w:p>
    <w:p>
      <w:pPr>
        <w:pStyle w:val="style0"/>
        <w:jc w:val="center"/>
        <w:ind w:hanging="0" w:left="0" w:right="0"/>
      </w:pPr>
      <w:r>
        <w:rPr/>
      </w:r>
    </w:p>
    <w:p>
      <w:pPr>
        <w:pStyle w:val="style0"/>
        <w:jc w:val="center"/>
        <w:ind w:hanging="0" w:left="0" w:right="0"/>
      </w:pPr>
      <w:r>
        <w:rPr/>
      </w:r>
    </w:p>
    <w:p>
      <w:pPr>
        <w:pStyle w:val="style0"/>
        <w:jc w:val="center"/>
        <w:ind w:hanging="0" w:left="0" w:right="0"/>
      </w:pPr>
      <w:r>
        <w:rPr/>
      </w:r>
    </w:p>
    <w:p>
      <w:pPr>
        <w:pStyle w:val="style0"/>
        <w:jc w:val="center"/>
        <w:ind w:hanging="0" w:left="0" w:right="0"/>
      </w:pPr>
      <w:r>
        <w:rPr/>
      </w:r>
    </w:p>
    <w:p>
      <w:pPr>
        <w:pStyle w:val="style0"/>
        <w:jc w:val="center"/>
        <w:ind w:hanging="0" w:left="0" w:right="0"/>
      </w:pPr>
      <w:r>
        <w:rPr/>
      </w:r>
    </w:p>
    <w:p>
      <w:pPr>
        <w:pStyle w:val="style0"/>
        <w:jc w:val="center"/>
        <w:ind w:hanging="0" w:left="0" w:right="0"/>
      </w:pPr>
      <w:r>
        <w:rPr/>
      </w:r>
    </w:p>
    <w:p>
      <w:pPr>
        <w:pStyle w:val="style0"/>
        <w:jc w:val="center"/>
        <w:ind w:hanging="0" w:left="0" w:right="0"/>
      </w:pPr>
      <w:r>
        <w:rPr/>
      </w:r>
    </w:p>
    <w:p>
      <w:pPr>
        <w:pStyle w:val="style0"/>
        <w:jc w:val="center"/>
        <w:ind w:hanging="0" w:left="0" w:right="0"/>
      </w:pPr>
      <w:r>
        <w:rPr/>
      </w:r>
    </w:p>
    <w:p>
      <w:pPr>
        <w:pStyle w:val="style0"/>
        <w:jc w:val="center"/>
        <w:ind w:hanging="0" w:left="0" w:right="0"/>
      </w:pPr>
      <w:r>
        <w:rPr/>
      </w:r>
    </w:p>
    <w:p>
      <w:pPr>
        <w:pStyle w:val="style0"/>
        <w:jc w:val="center"/>
        <w:ind w:hanging="0" w:left="0" w:right="0"/>
      </w:pPr>
      <w:r>
        <w:rPr/>
      </w:r>
    </w:p>
    <w:p>
      <w:pPr>
        <w:pStyle w:val="style0"/>
        <w:jc w:val="center"/>
        <w:ind w:hanging="0" w:left="0" w:right="0"/>
      </w:pPr>
      <w:r>
        <w:rPr/>
      </w:r>
    </w:p>
    <w:p>
      <w:pPr>
        <w:pStyle w:val="style0"/>
        <w:jc w:val="center"/>
        <w:ind w:hanging="0" w:left="0" w:right="0"/>
      </w:pPr>
      <w:r>
        <w:rPr/>
      </w:r>
    </w:p>
    <w:p>
      <w:pPr>
        <w:pStyle w:val="style0"/>
        <w:jc w:val="center"/>
        <w:ind w:hanging="0" w:left="0" w:right="0"/>
      </w:pPr>
      <w:r>
        <w:rPr/>
      </w:r>
    </w:p>
    <w:p>
      <w:pPr>
        <w:pStyle w:val="style0"/>
        <w:jc w:val="center"/>
        <w:ind w:hanging="0" w:left="0" w:right="0"/>
      </w:pPr>
      <w:r>
        <w:rPr/>
      </w:r>
    </w:p>
    <w:p>
      <w:pPr>
        <w:pStyle w:val="style0"/>
        <w:jc w:val="center"/>
        <w:ind w:hanging="0" w:left="0" w:right="0"/>
      </w:pPr>
      <w:r>
        <w:rPr/>
      </w:r>
    </w:p>
    <w:p>
      <w:pPr>
        <w:pStyle w:val="style0"/>
        <w:jc w:val="center"/>
        <w:ind w:hanging="0" w:left="0" w:right="0"/>
      </w:pPr>
      <w:r>
        <w:rPr/>
      </w:r>
    </w:p>
    <w:p>
      <w:pPr>
        <w:pStyle w:val="style0"/>
        <w:jc w:val="center"/>
        <w:ind w:hanging="0" w:left="0" w:right="0"/>
      </w:pPr>
      <w:r>
        <w:rPr/>
      </w:r>
    </w:p>
    <w:p>
      <w:pPr>
        <w:pStyle w:val="style0"/>
        <w:jc w:val="center"/>
        <w:ind w:hanging="0" w:left="0" w:right="0"/>
      </w:pPr>
      <w:r>
        <w:rPr/>
      </w:r>
    </w:p>
    <w:p>
      <w:pPr>
        <w:pStyle w:val="style0"/>
        <w:jc w:val="center"/>
        <w:ind w:hanging="0" w:left="0" w:right="0"/>
      </w:pPr>
      <w:r>
        <w:rPr/>
      </w:r>
    </w:p>
    <w:p>
      <w:pPr>
        <w:pStyle w:val="style0"/>
        <w:jc w:val="left"/>
        <w:ind w:hanging="0" w:left="0" w:right="0"/>
      </w:pPr>
      <w:r>
        <w:rPr>
          <w:sz w:val="28"/>
          <w:b/>
          <w:szCs w:val="28"/>
          <w:bCs/>
        </w:rPr>
        <w:t>Порядок работы Рабочей группы по осуществлению мониторинга состояния систем теплоснабжения в Полтавском сельском поселении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>1.1.Рабочая группа является коллегиальным органом. Общее руководство Рабочей группой осуществляет руководитель группы.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>1.2.Руководитель группы: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 xml:space="preserve">- назначает время и место заседаний, 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>- организует работу группы;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>- открывает и ведет заседания;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>- осуществляет подсчет результатов;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>- подписывает от имени и по поручению группы запросы, письма;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>- отчитывается перед главой муниципального образования о работе группы.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>1.3.Из своего состава на первом заседании Рабочая группа избирает секретаря. Секретарь извещает о времени и месте заседаний Рабочей группы, ведет протоколы заседаний Рабочей группы, которые подписывают председатель и секретарь. Заседание Рабочей группы считается правомочным, если на нем присутствуют более 50 процентов общего числа ее членов, приглашенных для рассмотрения вопросов, согласно повестке заседания рабочей группы.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Протоколы рабочей группы сшиваются в соответствии с правилами по делопроизводству и сдаются на хранение заместителю главы  администрации Полтавского сельского поселения. Протоколы группы носят открытый характер и доступны для ознакомления. 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>1.4.Члены Рабочей группы имеют право: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>1.4.1. Знакомится с материалами и документами, поступающими в группу;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>1.4.2.Участвовать в обсуждении повестки дня, вносить предложения по повестке дня;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>1.4.3.В письменном или устном виде высказывать особые мнения;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>1.4.4.Ставить на голосование предлагаемые ими вопросы.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>Вопросы, выносимые на голосование, принимаются большинством голосов от численного состава Рабочей группы.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>По достижению Рабочей группой поставленных перед ней задач, и по окончанию ее деятельности, председатель группы сшивает все документы Рабочей группы и сдает их на хранение.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>1.4.5.Осуществлять работу по выработанному плану, утвержденному председателем Рабочей группы, вносить в него дополнения и коррективы.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>1.4.6.Требовать от исполнителей и потребителей жилищно-коммунальных услуг необходимую информацию для осуществления глубокого анализа состояния системы теплоснабжения.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>1.4.7.В отдельных случаях при необходимости приглашать на заседания Рабочей группы представителей организаций исполнителей и потребителей жилищно-коммунальных услуг.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>1.4.8.Использовать широкий спектр информационных ресурсов, включая электронные и Интернет ресурсы для решения своих задач.</w:t>
      </w:r>
    </w:p>
    <w:sectPr>
      <w:formProt w:val="off"/>
      <w:pgSz w:h="16837" w:w="11905"/>
      <w:textDirection w:val="lrTb"/>
      <w:pgNumType w:fmt="decimal"/>
      <w:type w:val="nextPage"/>
      <w:pgMar w:bottom="1134" w:left="1418" w:right="851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"/>
      <w:pPr>
        <w:ind w:hanging="432" w:left="432"/>
      </w:pPr>
    </w:lvl>
    <w:lvl w:ilvl="1">
      <w:start w:val="1"/>
      <w:numFmt w:val="decimal"/>
      <w:lvlJc w:val="left"/>
      <w:lvlText w:val="%2"/>
      <w:pPr>
        <w:ind w:hanging="576" w:left="576"/>
      </w:pPr>
    </w:lvl>
    <w:lvl w:ilvl="2">
      <w:start w:val="1"/>
      <w:numFmt w:val="decimal"/>
      <w:lvlJc w:val="left"/>
      <w:lvlText w:val="%3"/>
      <w:pPr>
        <w:ind w:hanging="720" w:left="720"/>
      </w:pPr>
    </w:lvl>
    <w:lvl w:ilvl="3">
      <w:start w:val="1"/>
      <w:numFmt w:val="decimal"/>
      <w:lvlJc w:val="left"/>
      <w:lvlText w:val="%4"/>
      <w:pPr>
        <w:ind w:hanging="864" w:left="864"/>
      </w:pPr>
    </w:lvl>
    <w:lvl w:ilvl="4">
      <w:start w:val="1"/>
      <w:numFmt w:val="decimal"/>
      <w:lvlJc w:val="left"/>
      <w:lvlText w:val="%5"/>
      <w:pPr>
        <w:ind w:hanging="1008" w:left="1008"/>
      </w:pPr>
    </w:lvl>
    <w:lvl w:ilvl="5">
      <w:start w:val="1"/>
      <w:numFmt w:val="decimal"/>
      <w:lvlJc w:val="left"/>
      <w:lvlText w:val="%6"/>
      <w:pPr>
        <w:ind w:hanging="1152" w:left="1152"/>
      </w:pPr>
    </w:lvl>
    <w:lvl w:ilvl="6">
      <w:start w:val="1"/>
      <w:numFmt w:val="decimal"/>
      <w:lvlJc w:val="left"/>
      <w:lvlText w:val="%7"/>
      <w:pPr>
        <w:ind w:hanging="1296" w:left="1296"/>
      </w:pPr>
    </w:lvl>
    <w:lvl w:ilvl="7">
      <w:start w:val="1"/>
      <w:numFmt w:val="decimal"/>
      <w:lvlJc w:val="left"/>
      <w:lvlText w:val="%8"/>
      <w:pPr>
        <w:ind w:hanging="1440" w:left="1440"/>
      </w:pPr>
    </w:lvl>
    <w:lvl w:ilvl="8">
      <w:start w:val="1"/>
      <w:numFmt w:val="decimal"/>
      <w:lvlJc w:val="left"/>
      <w:lvlText w:val="%9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100" w:lineRule="atLeast"/>
    </w:pPr>
    <w:rPr>
      <w:color w:val="00000A"/>
      <w:sz w:val="20"/>
      <w:szCs w:val="20"/>
      <w:rFonts w:ascii="Times New Roman" w:cs="Times New Roman" w:eastAsia="Times New Roman" w:hAnsi="Times New Roman"/>
      <w:lang w:bidi="ar-SA" w:eastAsia="ru-RU" w:val="ru-RU"/>
    </w:rPr>
  </w:style>
  <w:style w:styleId="style4" w:type="paragraph">
    <w:name w:val="Заголовок 4"/>
    <w:basedOn w:val="style0"/>
    <w:next w:val="style36"/>
    <w:pPr>
      <w:outlineLvl w:val="3"/>
      <w:numPr>
        <w:ilvl w:val="3"/>
        <w:numId w:val="1"/>
      </w:numPr>
      <w:spacing w:after="28" w:before="28"/>
    </w:pPr>
    <w:rPr>
      <w:sz w:val="24"/>
      <w:i/>
      <w:b/>
      <w:szCs w:val="24"/>
      <w:iCs/>
      <w:bCs/>
    </w:rPr>
  </w:style>
  <w:style w:styleId="style15" w:type="character">
    <w:name w:val="Default Paragraph Font"/>
    <w:next w:val="style15"/>
    <w:rPr/>
  </w:style>
  <w:style w:styleId="style16" w:type="character">
    <w:name w:val="Гипертекстовая ссылка"/>
    <w:next w:val="style16"/>
    <w:rPr/>
  </w:style>
  <w:style w:styleId="style17" w:type="character">
    <w:name w:val="Интернет-ссылка"/>
    <w:basedOn w:val="style15"/>
    <w:next w:val="style17"/>
    <w:rPr>
      <w:color w:val="0000FF"/>
      <w:u w:val="single"/>
      <w:lang w:bidi="ru-RU" w:eastAsia="ru-RU" w:val="ru-RU"/>
    </w:rPr>
  </w:style>
  <w:style w:styleId="style18" w:type="character">
    <w:name w:val="Заголовок 4 Знак"/>
    <w:basedOn w:val="style15"/>
    <w:next w:val="style18"/>
    <w:rPr/>
  </w:style>
  <w:style w:styleId="style19" w:type="character">
    <w:name w:val="ListLabel 1"/>
    <w:next w:val="style19"/>
    <w:rPr/>
  </w:style>
  <w:style w:styleId="style20" w:type="character">
    <w:name w:val="ListLabel 2"/>
    <w:next w:val="style20"/>
    <w:rPr/>
  </w:style>
  <w:style w:styleId="style21" w:type="character">
    <w:name w:val="ListLabel 3"/>
    <w:next w:val="style21"/>
    <w:rPr/>
  </w:style>
  <w:style w:styleId="style22" w:type="character">
    <w:name w:val="ListLabel 4"/>
    <w:next w:val="style22"/>
    <w:rPr/>
  </w:style>
  <w:style w:styleId="style23" w:type="character">
    <w:name w:val="ListLabel 5"/>
    <w:next w:val="style23"/>
    <w:rPr/>
  </w:style>
  <w:style w:styleId="style24" w:type="character">
    <w:name w:val="ListLabel 6"/>
    <w:next w:val="style24"/>
    <w:rPr/>
  </w:style>
  <w:style w:styleId="style25" w:type="character">
    <w:name w:val="ListLabel 7"/>
    <w:next w:val="style25"/>
    <w:rPr/>
  </w:style>
  <w:style w:styleId="style26" w:type="character">
    <w:name w:val="ListLabel 8"/>
    <w:next w:val="style26"/>
    <w:rPr/>
  </w:style>
  <w:style w:styleId="style27" w:type="character">
    <w:name w:val="ListLabel 9"/>
    <w:next w:val="style27"/>
    <w:rPr/>
  </w:style>
  <w:style w:styleId="style28" w:type="character">
    <w:name w:val="ListLabel 10"/>
    <w:next w:val="style28"/>
    <w:rPr/>
  </w:style>
  <w:style w:styleId="style29" w:type="character">
    <w:name w:val="ListLabel 11"/>
    <w:next w:val="style29"/>
    <w:rPr/>
  </w:style>
  <w:style w:styleId="style30" w:type="character">
    <w:name w:val="ListLabel 12"/>
    <w:next w:val="style30"/>
    <w:rPr/>
  </w:style>
  <w:style w:styleId="style31" w:type="character">
    <w:name w:val="ListLabel 13"/>
    <w:next w:val="style31"/>
    <w:rPr/>
  </w:style>
  <w:style w:styleId="style32" w:type="character">
    <w:name w:val="ListLabel 14"/>
    <w:next w:val="style32"/>
    <w:rPr/>
  </w:style>
  <w:style w:styleId="style33" w:type="character">
    <w:name w:val="ListLabel 15"/>
    <w:next w:val="style33"/>
    <w:rPr/>
  </w:style>
  <w:style w:styleId="style34" w:type="character">
    <w:name w:val="ListLabel 16"/>
    <w:next w:val="style34"/>
    <w:rPr/>
  </w:style>
  <w:style w:styleId="style35" w:type="paragraph">
    <w:name w:val="Заголовок"/>
    <w:basedOn w:val="style0"/>
    <w:next w:val="style36"/>
    <w:pPr>
      <w:keepNext/>
      <w:spacing w:after="120" w:before="240"/>
    </w:pPr>
    <w:rPr>
      <w:sz w:val="28"/>
      <w:szCs w:val="28"/>
      <w:rFonts w:ascii="Liberation Sans" w:cs="Mangal" w:eastAsia="Microsoft YaHei" w:hAnsi="Liberation Sans"/>
    </w:rPr>
  </w:style>
  <w:style w:styleId="style36" w:type="paragraph">
    <w:name w:val="Основной текст"/>
    <w:basedOn w:val="style0"/>
    <w:next w:val="style36"/>
    <w:pPr>
      <w:spacing w:after="140" w:before="0" w:line="276" w:lineRule="atLeast"/>
    </w:pPr>
    <w:rPr/>
  </w:style>
  <w:style w:styleId="style37" w:type="paragraph">
    <w:name w:val="Список"/>
    <w:basedOn w:val="style36"/>
    <w:next w:val="style37"/>
    <w:pPr/>
    <w:rPr>
      <w:rFonts w:ascii="Arial" w:cs="Mangal" w:hAnsi="Arial"/>
    </w:rPr>
  </w:style>
  <w:style w:styleId="style38" w:type="paragraph">
    <w:name w:val="Название"/>
    <w:basedOn w:val="style0"/>
    <w:next w:val="style38"/>
    <w:pPr>
      <w:suppressLineNumbers/>
      <w:spacing w:after="120" w:before="120"/>
    </w:pPr>
    <w:rPr>
      <w:sz w:val="24"/>
      <w:i/>
      <w:szCs w:val="24"/>
      <w:iCs/>
      <w:rFonts w:ascii="Arial" w:cs="Mangal" w:hAnsi="Arial"/>
    </w:rPr>
  </w:style>
  <w:style w:styleId="style39" w:type="paragraph">
    <w:name w:val="Указатель"/>
    <w:basedOn w:val="style0"/>
    <w:next w:val="style39"/>
    <w:pPr>
      <w:suppressLineNumbers/>
    </w:pPr>
    <w:rPr>
      <w:rFonts w:ascii="Arial" w:cs="Mangal" w:hAnsi="Arial"/>
    </w:rPr>
  </w:style>
  <w:style w:styleId="style40" w:type="paragraph">
    <w:name w:val="Абзац списка1"/>
    <w:basedOn w:val="style0"/>
    <w:next w:val="style40"/>
    <w:pPr/>
    <w:rPr/>
  </w:style>
  <w:style w:styleId="style41" w:type="paragraph">
    <w:name w:val="List Paragraph"/>
    <w:basedOn w:val="style0"/>
    <w:next w:val="style41"/>
    <w:pPr/>
    <w:rPr/>
  </w:style>
  <w:style w:styleId="style42" w:type="paragraph">
    <w:name w:val="ConsPlusNormal"/>
    <w:next w:val="style42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Lucida Sans Unicode" w:hAnsi="Arial"/>
      <w:lang w:bidi="ru-RU" w:eastAsia="ru-RU" w:val="ru-RU"/>
    </w:rPr>
  </w:style>
  <w:style w:styleId="style43" w:type="paragraph">
    <w:name w:val="s_1"/>
    <w:basedOn w:val="style0"/>
    <w:next w:val="style43"/>
    <w:pPr/>
    <w:rPr/>
  </w:style>
  <w:style w:styleId="style44" w:type="paragraph">
    <w:name w:val="s_22"/>
    <w:basedOn w:val="style0"/>
    <w:next w:val="style44"/>
    <w:pPr/>
    <w:rPr/>
  </w:style>
  <w:style w:styleId="style45" w:type="paragraph">
    <w:name w:val="Normal (Web)"/>
    <w:basedOn w:val="style0"/>
    <w:next w:val="style45"/>
    <w:pPr/>
    <w:rPr/>
  </w:style>
  <w:style w:styleId="style46" w:type="paragraph">
    <w:name w:val="Содержимое таблицы"/>
    <w:basedOn w:val="style0"/>
    <w:next w:val="style46"/>
    <w:pPr>
      <w:suppressLineNumbers/>
    </w:pPr>
    <w:rPr/>
  </w:style>
  <w:style w:styleId="style47" w:type="paragraph">
    <w:name w:val="Заголовок таблицы"/>
    <w:basedOn w:val="style46"/>
    <w:next w:val="style47"/>
    <w:pPr>
      <w:jc w:val="center"/>
      <w:suppressLineNumbers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Application>LibreOffice/6.2.3.2$Windows_X86_64 LibreOffice_project/aecc05fe267cc68dde00352a451aa867b3b546ac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2017-09-20T06:06:00.00Z</dcterms:created>
  <dc:creator>User</dc:creator>
  <dc:language>ru</dc:language>
  <cp:lastPrinted>2019-10-31T08:27:47.00Z</cp:lastPrinted>
  <dcterms:modified xsi:type="dcterms:W3CDTF">2019-08-15T17:00:16.00Z</dcterms:modified>
  <cp:revision>26</cp:revision>
</cp:coreProperties>
</file>