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4"/>
          <w:b/>
          <w:szCs w:val="24"/>
          <w:bCs/>
          <w:rFonts w:ascii="Times New Roman CYR" w:cs="Times New Roman CYR" w:eastAsia="Times New Roman CYR" w:hAnsi="Times New Roman CYR"/>
        </w:rPr>
        <w:t xml:space="preserve">                                                         </w:t>
      </w:r>
      <w:r>
        <w:rPr>
          <w:sz w:val="24"/>
          <w:b/>
          <w:szCs w:val="24"/>
          <w:bCs/>
          <w:rFonts w:ascii="Times New Roman CYR" w:cs="Times New Roman CYR" w:eastAsia="Times New Roman CYR" w:hAnsi="Times New Roman CYR"/>
        </w:rPr>
        <w:t>СОВЕТ ДЕПУТАТОВ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 CYR" w:cs="Times New Roman CYR" w:eastAsia="Times New Roman CYR" w:hAnsi="Times New Roman CYR"/>
        </w:rPr>
        <w:t xml:space="preserve">ПОЛТАВСКОГО СЕЛЬСКОГО ПОСЕЛЕНИЯ 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 CYR" w:cs="Times New Roman CYR" w:eastAsia="Times New Roman CYR" w:hAnsi="Times New Roman CYR"/>
        </w:rPr>
        <w:t>КАРТАЛИНСКОГО МУНИЦИПАЛЬНОГО РАЙОНА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 CYR" w:cs="Times New Roman CYR" w:eastAsia="Times New Roman CYR" w:hAnsi="Times New Roman CYR"/>
        </w:rPr>
        <w:t>ЧЕЛЯБИНСКОЙ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 CYR" w:cs="Times New Roman CYR" w:eastAsia="Times New Roman CYR" w:hAnsi="Times New Roman CYR"/>
        </w:rPr>
        <w:t xml:space="preserve">РЕШЕНИЕ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 CYR" w:cs="Times New Roman CYR" w:eastAsia="Times New Roman CYR" w:hAnsi="Times New Roman CYR"/>
        </w:rPr>
        <w:t xml:space="preserve">№ </w:t>
      </w:r>
      <w:r>
        <w:rPr>
          <w:sz w:val="28"/>
          <w:b/>
          <w:szCs w:val="28"/>
          <w:bCs/>
          <w:rFonts w:ascii="Times New Roman CYR" w:cs="Times New Roman CYR" w:eastAsia="Times New Roman CYR" w:hAnsi="Times New Roman CYR"/>
          <w:lang w:val="ru-RU"/>
        </w:rPr>
        <w:t>25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sz w:val="28"/>
          <w:b w:val="off"/>
          <w:szCs w:val="28"/>
          <w:bCs w:val="off"/>
          <w:rFonts w:ascii="Times New Roman" w:cs="Times New Roman CYR" w:eastAsia="Times New Roman CYR" w:hAnsi="Times New Roman"/>
        </w:rPr>
        <w:t xml:space="preserve">от 20 </w:t>
      </w:r>
      <w:r>
        <w:rPr>
          <w:sz w:val="28"/>
          <w:b w:val="off"/>
          <w:szCs w:val="28"/>
          <w:bCs w:val="off"/>
          <w:rFonts w:ascii="Times New Roman" w:cs="Times New Roman CYR" w:eastAsia="Times New Roman CYR" w:hAnsi="Times New Roman"/>
          <w:lang w:val="ru-RU"/>
        </w:rPr>
        <w:t>декабря</w:t>
      </w:r>
      <w:r>
        <w:rPr>
          <w:sz w:val="28"/>
          <w:b w:val="off"/>
          <w:szCs w:val="28"/>
          <w:bCs w:val="off"/>
          <w:rFonts w:ascii="Times New Roman" w:cs="Times New Roman CYR" w:eastAsia="Times New Roman CYR" w:hAnsi="Times New Roman"/>
        </w:rPr>
        <w:t xml:space="preserve"> 2022 года</w:t>
      </w:r>
      <w:r>
        <w:rPr>
          <w:sz w:val="24"/>
          <w:b w:val="off"/>
          <w:szCs w:val="24"/>
          <w:bCs w:val="off"/>
          <w:rFonts w:ascii="Times New Roman CYR" w:cs="Times New Roman CYR" w:eastAsia="Times New Roman CYR" w:hAnsi="Times New Roman CYR"/>
        </w:rPr>
        <w:t xml:space="preserve">  </w:t>
      </w:r>
      <w:r>
        <w:rPr>
          <w:sz w:val="24"/>
          <w:b/>
          <w:szCs w:val="24"/>
          <w:bCs/>
          <w:rFonts w:ascii="Times New Roman CYR" w:cs="Times New Roman CYR" w:eastAsia="Times New Roman CYR" w:hAnsi="Times New Roman CYR"/>
        </w:rPr>
        <w:t xml:space="preserve">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b w:val="off"/>
          <w:szCs w:val="28"/>
          <w:bCs w:val="off"/>
          <w:rFonts w:ascii="Times New Roman" w:cs="Times New Roman CYR" w:eastAsia="Times New Roman CYR" w:hAnsi="Times New Roman"/>
        </w:rPr>
        <w:t>«О передаче части полномочий</w:t>
      </w:r>
    </w:p>
    <w:p>
      <w:pPr>
        <w:pStyle w:val="style23"/>
      </w:pPr>
      <w:r>
        <w:rPr>
          <w:sz w:val="28"/>
          <w:b w:val="off"/>
          <w:szCs w:val="28"/>
          <w:bCs w:val="off"/>
          <w:rFonts w:ascii="Times New Roman" w:hAnsi="Times New Roman"/>
        </w:rPr>
        <w:t>в сфере организации благоустройства</w:t>
      </w:r>
    </w:p>
    <w:p>
      <w:pPr>
        <w:pStyle w:val="style23"/>
      </w:pPr>
      <w:r>
        <w:rPr>
          <w:sz w:val="28"/>
          <w:b w:val="off"/>
          <w:szCs w:val="28"/>
          <w:bCs w:val="off"/>
          <w:rFonts w:ascii="Times New Roman" w:hAnsi="Times New Roman"/>
        </w:rPr>
        <w:t xml:space="preserve">территории </w:t>
      </w:r>
      <w:bookmarkStart w:id="0" w:name="_Hlk90449026"/>
      <w:bookmarkEnd w:id="0"/>
      <w:r>
        <w:rPr>
          <w:sz w:val="28"/>
          <w:b w:val="off"/>
          <w:szCs w:val="28"/>
          <w:bCs w:val="off"/>
          <w:rFonts w:ascii="Times New Roman" w:hAnsi="Times New Roman"/>
        </w:rPr>
        <w:t>Полтавского</w:t>
      </w:r>
    </w:p>
    <w:p>
      <w:pPr>
        <w:pStyle w:val="style0"/>
      </w:pPr>
      <w:r>
        <w:rPr>
          <w:sz w:val="28"/>
          <w:b w:val="off"/>
          <w:szCs w:val="28"/>
          <w:bCs w:val="off"/>
          <w:rFonts w:ascii="Times New Roman" w:cs="Times New Roman CYR" w:eastAsia="Times New Roman CYR" w:hAnsi="Times New Roman"/>
        </w:rPr>
        <w:t>сельского поселения»</w:t>
      </w:r>
    </w:p>
    <w:p>
      <w:pPr>
        <w:pStyle w:val="style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b w:val="off"/>
          <w:szCs w:val="28"/>
          <w:bCs w:val="off"/>
          <w:rFonts w:ascii="Times New Roman" w:cs="Times New Roman CYR" w:eastAsia="Times New Roman CYR" w:hAnsi="Times New Roman"/>
        </w:rPr>
        <w:t xml:space="preserve"> </w:t>
      </w:r>
    </w:p>
    <w:p>
      <w:pPr>
        <w:pStyle w:val="style24"/>
        <w:jc w:val="both"/>
        <w:ind w:firstLine="709" w:left="0" w:right="0"/>
        <w:spacing w:after="0" w:before="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Руководствуясь пунктом 19 части 1 статьи 14, частью 3 статьи 14, частью 4 статьи 15 Федерального закона от 06.10.2003 № 131-Ф3 «Об общих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Положением о порядке заключения соглашений между органами местного самоуправления Карталинского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утвержденным решением Собрания депутатов Карталинского муниципального района от 29.01.2015 г. № 802, руководствуясь Уставом   Полтавского сельского поселения Карталинского муниципального района, </w:t>
      </w:r>
    </w:p>
    <w:p>
      <w:pPr>
        <w:pStyle w:val="style24"/>
        <w:jc w:val="both"/>
        <w:ind w:hanging="0" w:left="0" w:right="0"/>
        <w:spacing w:after="0" w:before="0"/>
      </w:pPr>
      <w:r>
        <w:rPr>
          <w:sz w:val="28"/>
          <w:szCs w:val="28"/>
          <w:rFonts w:ascii="Times New Roman" w:hAnsi="Times New Roman"/>
        </w:rPr>
        <w:t xml:space="preserve">Совет депутатов Полтавского сельского поселения </w:t>
      </w:r>
      <w:r>
        <w:rPr>
          <w:sz w:val="28"/>
          <w:b/>
          <w:szCs w:val="28"/>
          <w:rFonts w:ascii="Times New Roman" w:hAnsi="Times New Roman"/>
        </w:rPr>
        <w:t>РЕШАЕТ</w:t>
      </w:r>
      <w:r>
        <w:rPr>
          <w:sz w:val="28"/>
          <w:szCs w:val="28"/>
          <w:rFonts w:ascii="Times New Roman" w:hAnsi="Times New Roman"/>
        </w:rPr>
        <w:t>:</w:t>
      </w:r>
    </w:p>
    <w:p>
      <w:pPr>
        <w:pStyle w:val="style18"/>
        <w:numPr>
          <w:ilvl w:val="0"/>
          <w:numId w:val="1"/>
        </w:numPr>
        <w:jc w:val="both"/>
        <w:ind w:firstLine="360" w:left="0" w:right="0"/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Согласовать передачу с 01.11.2022 года по 31.12.2023 года, сроком на 14 месяцев, осуществления части полномочий по решению вопроса местного значения, предусмотренного пунктом 19 части 1, частью 4 статьи 14 Федерального закона от 06.10.2003 № 131-Ф3 «Об общих принципах организации местного самоуправления в Российской Федерации» в части организации благоустройства территории сельского поселения: </w:t>
      </w:r>
    </w:p>
    <w:p>
      <w:pPr>
        <w:pStyle w:val="style18"/>
        <w:jc w:val="both"/>
        <w:tabs>
          <w:tab w:leader="none" w:pos="709" w:val="left"/>
        </w:tabs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ab/>
        <w:t>1) разработка и реализация программы «Формирование современной городской среды населенных пунктов Полтавского сельского поселения на 2018-2024 годы»;</w:t>
      </w:r>
    </w:p>
    <w:p>
      <w:pPr>
        <w:pStyle w:val="style18"/>
        <w:jc w:val="both"/>
        <w:ind w:firstLine="142" w:left="0" w:right="0"/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ab/>
        <w:t>2) подготовка аукционной документации и проведение аукциона на проведение работ по благоустройству территорий, расположенных в границах поселения;</w:t>
      </w:r>
    </w:p>
    <w:p>
      <w:pPr>
        <w:pStyle w:val="style18"/>
        <w:jc w:val="both"/>
        <w:ind w:firstLine="426" w:left="0" w:right="0"/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ab/>
        <w:t xml:space="preserve">3) заключение, в соответствии с требованиями Федерального закона от </w:t>
      </w:r>
      <w:r>
        <w:rPr>
          <w:sz w:val="28"/>
          <w:szCs w:val="28"/>
          <w:rFonts w:ascii="Times New Roman" w:cs="Times New Roman" w:hAnsi="Times New Roman"/>
        </w:rPr>
        <w:t xml:space="preserve">05.04.2013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  <w:rFonts w:ascii="Times New Roman" w:cs="Times New Roman" w:hAnsi="Times New Roman"/>
        </w:rPr>
        <w:t xml:space="preserve">муниципальных контрактов на выполнение работ по ремонту дворовых территорий, расположенных в границах поселения, </w:t>
      </w:r>
      <w:r>
        <w:rPr>
          <w:sz w:val="28"/>
          <w:szCs w:val="28"/>
          <w:rFonts w:ascii="Times New Roman" w:cs="Times New Roman" w:hAnsi="Times New Roman"/>
        </w:rPr>
        <w:t>осуществления контроля за выполнением указанных работ;</w:t>
      </w:r>
    </w:p>
    <w:p>
      <w:pPr>
        <w:pStyle w:val="style18"/>
        <w:jc w:val="both"/>
        <w:shd w:fill="FFFFFF"/>
        <w:spacing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ab/>
        <w:t>4) осуществление контроля за целевым использованием денежных средств, выделенных на выполнение работ по п</w:t>
      </w:r>
      <w:r>
        <w:rPr>
          <w:sz w:val="28"/>
          <w:szCs w:val="28"/>
          <w:rFonts w:ascii="Times New Roman" w:cs="Times New Roman" w:hAnsi="Times New Roman"/>
        </w:rPr>
        <w:t xml:space="preserve">роведению ремонта дворовых и общественных территорий, расположенных в границах поселения </w:t>
      </w:r>
      <w:r>
        <w:rPr>
          <w:color w:val="000000"/>
          <w:sz w:val="28"/>
          <w:szCs w:val="28"/>
          <w:rFonts w:ascii="Times New Roman" w:cs="Times New Roman" w:hAnsi="Times New Roman"/>
        </w:rPr>
        <w:t>в форме субсидий из федерального, областного и местного бюджета сельского поселения;</w:t>
      </w:r>
    </w:p>
    <w:p>
      <w:pPr>
        <w:pStyle w:val="style18"/>
        <w:jc w:val="both"/>
        <w:ind w:hanging="0" w:left="142" w:right="0"/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ab/>
        <w:t xml:space="preserve">5) подписание справок о стоимости выполненных работ и затрат 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в рамках исполнения условий муниципальных контрактов на выполнение работ </w:t>
      </w:r>
      <w:r>
        <w:rPr>
          <w:sz w:val="28"/>
          <w:szCs w:val="28"/>
          <w:rFonts w:ascii="Times New Roman" w:cs="Times New Roman" w:hAnsi="Times New Roman"/>
        </w:rPr>
        <w:t>по ремонту дворовых территорий, расположенных в границах поселения.</w:t>
      </w:r>
    </w:p>
    <w:p>
      <w:pPr>
        <w:pStyle w:val="style18"/>
        <w:jc w:val="both"/>
        <w:shd w:fill="FFFFFF"/>
        <w:spacing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ab/>
        <w:t xml:space="preserve">2. Установить, что осуществление передаваемых на исполнение полномочий </w:t>
      </w:r>
      <w:r>
        <w:rPr>
          <w:sz w:val="28"/>
          <w:szCs w:val="28"/>
          <w:rFonts w:ascii="Times New Roman" w:cs="Times New Roman" w:hAnsi="Times New Roman"/>
        </w:rPr>
        <w:t xml:space="preserve">в сфере организации благоустройства территории поселения </w:t>
      </w:r>
      <w:r>
        <w:rPr>
          <w:sz w:val="28"/>
          <w:szCs w:val="28"/>
          <w:bCs/>
          <w:rFonts w:ascii="Times New Roman" w:cs="Times New Roman" w:hAnsi="Times New Roman"/>
        </w:rPr>
        <w:t>передается органам местного самоуправления Карталинского муниципального района в пределах межбюджетных трансфертов, передаваемых из бюджета Полтавского</w:t>
      </w:r>
      <w:bookmarkStart w:id="1" w:name="_GoBack1"/>
      <w:bookmarkStart w:id="2" w:name="_GoBack"/>
      <w:bookmarkEnd w:id="1"/>
      <w:bookmarkEnd w:id="2"/>
      <w:r>
        <w:rPr>
          <w:sz w:val="28"/>
          <w:szCs w:val="28"/>
          <w:bCs/>
          <w:rFonts w:ascii="Times New Roman" w:cs="Times New Roman" w:hAnsi="Times New Roman"/>
        </w:rPr>
        <w:t xml:space="preserve"> сельского поселения в бюджет Карталинского муниципального района в размерах, </w:t>
      </w:r>
      <w:r>
        <w:rPr>
          <w:sz w:val="28"/>
          <w:szCs w:val="28"/>
          <w:rFonts w:ascii="Times New Roman" w:cs="Times New Roman" w:hAnsi="Times New Roman"/>
        </w:rPr>
        <w:t>утвержденных в бюджете сельского поселения.</w:t>
      </w:r>
    </w:p>
    <w:p>
      <w:pPr>
        <w:pStyle w:val="style18"/>
        <w:jc w:val="both"/>
        <w:shd w:fill="FFFFFF"/>
        <w:spacing w:line="100" w:lineRule="atLeast"/>
      </w:pPr>
      <w:r>
        <w:rPr>
          <w:rFonts w:cs="Calibri"/>
        </w:rPr>
        <w:tab/>
      </w:r>
      <w:r>
        <w:rPr>
          <w:sz w:val="28"/>
          <w:szCs w:val="28"/>
          <w:rFonts w:ascii="Times New Roman" w:cs="Calibri" w:hAnsi="Times New Roman"/>
        </w:rPr>
        <w:t xml:space="preserve">Суммарный объем иных межбюджетных трансфертов, передаваемых на выполнение части полномочий из бюджета поселения в бюджет района, в 2023 году составляет году 18700  (Восемнадцать тысяч семьсот) рублей. </w:t>
      </w:r>
    </w:p>
    <w:p>
      <w:pPr>
        <w:pStyle w:val="style18"/>
        <w:jc w:val="both"/>
        <w:shd w:fill="FFFFFF"/>
        <w:spacing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ab/>
        <w:t xml:space="preserve">3. В рамках реализации настоящего решения администрации Полтавского сельского поселения Карталинского муниципального района </w:t>
      </w:r>
      <w:r>
        <w:rPr>
          <w:sz w:val="28"/>
          <w:szCs w:val="28"/>
          <w:rFonts w:ascii="Times New Roman" w:cs="Times New Roman" w:hAnsi="Times New Roman"/>
        </w:rPr>
        <w:t>заключить с администрацией Карталинского муниципального района соглашение о передаче полномочий, указанных в пункте 1 настоящего решения в части организации благоустройства территории поселения.</w:t>
      </w:r>
    </w:p>
    <w:p>
      <w:pPr>
        <w:pStyle w:val="style18"/>
        <w:jc w:val="both"/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ab/>
        <w:t>4. Настоящее решение подлежит обнародованию и размещению на официальном сайте администрации Полтавского сельского поселения Карталинского муниципального района в информационно-коммуникационной сети «Интернет».</w:t>
      </w:r>
    </w:p>
    <w:p>
      <w:pPr>
        <w:pStyle w:val="style0"/>
        <w:jc w:val="both"/>
        <w:ind w:firstLine="709" w:left="0" w:right="0"/>
        <w:spacing w:after="0" w:before="0"/>
      </w:pPr>
      <w:r>
        <w:rPr>
          <w:sz w:val="28"/>
          <w:szCs w:val="28"/>
          <w:rFonts w:ascii="Times New Roman" w:hAnsi="Times New Roman"/>
        </w:rPr>
        <w:tab/>
        <w:t xml:space="preserve">5. </w:t>
      </w:r>
      <w:r>
        <w:rPr>
          <w:sz w:val="28"/>
          <w:szCs w:val="28"/>
          <w:rFonts w:ascii="Times New Roman" w:hAnsi="Times New Roman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01.11.2022 года. 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b w:val="off"/>
          <w:szCs w:val="28"/>
          <w:bCs w:val="off"/>
          <w:rFonts w:ascii="Times New Roman" w:cs="Times New Roman CYR" w:eastAsia="Times New Roman CYR" w:hAnsi="Times New Roman"/>
        </w:rPr>
        <w:t xml:space="preserve">   </w:t>
      </w:r>
      <w:r>
        <w:rPr>
          <w:sz w:val="28"/>
          <w:b w:val="off"/>
          <w:szCs w:val="28"/>
          <w:bCs w:val="off"/>
          <w:rFonts w:ascii="Times New Roman" w:cs="Times New Roman CYR" w:eastAsia="Times New Roman CYR" w:hAnsi="Times New Roman"/>
        </w:rPr>
        <w:t>Председатель Совета депутатов</w:t>
      </w:r>
    </w:p>
    <w:p>
      <w:pPr>
        <w:pStyle w:val="style0"/>
      </w:pPr>
      <w:r>
        <w:rPr>
          <w:sz w:val="28"/>
          <w:b w:val="off"/>
          <w:szCs w:val="28"/>
          <w:bCs w:val="off"/>
          <w:rFonts w:ascii="Times New Roman" w:hAnsi="Times New Roman"/>
        </w:rPr>
        <w:t xml:space="preserve">   </w:t>
      </w:r>
      <w:r>
        <w:rPr>
          <w:sz w:val="28"/>
          <w:b w:val="off"/>
          <w:szCs w:val="28"/>
          <w:bCs w:val="off"/>
          <w:rFonts w:ascii="Times New Roman" w:hAnsi="Times New Roman"/>
        </w:rPr>
        <w:t>Полтавского сельского                                                                А.Г.Щвец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overflowPunct w:val="false"/>
      <w:spacing w:after="0" w:before="0" w:line="200" w:lineRule="atLeast"/>
    </w:pPr>
    <w:rPr>
      <w:color w:val="00000A"/>
      <w:sz w:val="20"/>
      <w:szCs w:val="24"/>
      <w:rFonts w:ascii="Arial" w:cs="Tahoma" w:eastAsia="Lucida Sans Unicode" w:hAnsi="Arial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(2)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ndale Sans UI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Подзаголовок"/>
    <w:basedOn w:val="style17"/>
    <w:next w:val="style18"/>
    <w:pPr>
      <w:jc w:val="center"/>
    </w:pPr>
    <w:rPr>
      <w:sz w:val="28"/>
      <w:i/>
      <w:szCs w:val="28"/>
      <w:iCs/>
    </w:rPr>
  </w:style>
  <w:style w:styleId="style23" w:type="paragraph">
    <w:name w:val="ConsPlusTitle"/>
    <w:next w:val="style2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24" w:type="paragraph">
    <w:name w:val="Body Text Indent 3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4088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2009-04-16T11:32:03.00Z</dcterms:created>
  <cp:lastPrinted>2022-12-21T08:13:42.00Z</cp:lastPrinted>
  <dcterms:modified xsi:type="dcterms:W3CDTF">2022-12-20T08:13:41.00Z</dcterms:modified>
  <cp:revision>9</cp:revision>
</cp:coreProperties>
</file>