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ПРОЕКТ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Муниципальная программа </w:t>
      </w:r>
    </w:p>
    <w:p>
      <w:pPr>
        <w:pStyle w:val="Style15"/>
        <w:rPr/>
      </w:pPr>
      <w:r>
        <w:rPr/>
        <w:t> </w:t>
      </w:r>
      <w:r>
        <w:rPr/>
        <w:t>«Формирование современной городской среды </w:t>
      </w:r>
    </w:p>
    <w:p>
      <w:pPr>
        <w:pStyle w:val="Style15"/>
        <w:rPr/>
      </w:pPr>
      <w:r>
        <w:rPr/>
        <w:t>населенных пунктов Полтавского сельского поселения Карталинского муниципального района на 2018-2022годы»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Паспорт муниципальной программы </w:t>
      </w:r>
    </w:p>
    <w:p>
      <w:pPr>
        <w:pStyle w:val="Style15"/>
        <w:rPr/>
      </w:pPr>
      <w:r>
        <w:rPr/>
        <w:t>«Формирование современной городской среды</w:t>
      </w:r>
    </w:p>
    <w:p>
      <w:pPr>
        <w:pStyle w:val="Style15"/>
        <w:rPr/>
      </w:pPr>
      <w:r>
        <w:rPr/>
        <w:t>населенных пунктов Полтавского сельского поселения  Карталинского </w:t>
      </w:r>
    </w:p>
    <w:p>
      <w:pPr>
        <w:pStyle w:val="Style15"/>
        <w:rPr/>
      </w:pPr>
      <w:r>
        <w:rPr/>
        <w:t>муниципального района на 2018-2022 годы»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Наименование         </w:t>
      </w:r>
    </w:p>
    <w:p>
      <w:pPr>
        <w:pStyle w:val="Style15"/>
        <w:rPr/>
      </w:pPr>
      <w:r>
        <w:rPr/>
        <w:t>Программы Муниципальная программа «Формирование современной городской среды населенных пунктов Полтавского сельского поселения Карталинского муниципального района на 2018-2022годы» (далее именуется – Программа)    </w:t>
      </w:r>
    </w:p>
    <w:p>
      <w:pPr>
        <w:pStyle w:val="Style15"/>
        <w:rPr/>
      </w:pPr>
      <w:r>
        <w:rPr/>
        <w:t>Заказчик Программы Администрация Полтавского сельского поселения    </w:t>
      </w:r>
    </w:p>
    <w:p>
      <w:pPr>
        <w:pStyle w:val="Style15"/>
        <w:rPr/>
      </w:pPr>
      <w:r>
        <w:rPr/>
        <w:t>Основание для разработки Программы Федеральный закон от 06.10.2003 года № 131-ФЗ            «Об общих принципах организации местного самоуправления в Российской Федерации», 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   </w:t>
      </w:r>
    </w:p>
    <w:p>
      <w:pPr>
        <w:pStyle w:val="Style15"/>
        <w:rPr/>
      </w:pPr>
      <w:r>
        <w:rPr/>
        <w:t>Участники Программы Управляющие компании, жители многоквартирных домов, общественные организации    </w:t>
      </w:r>
    </w:p>
    <w:p>
      <w:pPr>
        <w:pStyle w:val="Style15"/>
        <w:rPr/>
      </w:pPr>
      <w:r>
        <w:rPr/>
        <w:t>Исполнители        </w:t>
      </w:r>
    </w:p>
    <w:p>
      <w:pPr>
        <w:pStyle w:val="Style15"/>
        <w:rPr/>
      </w:pPr>
      <w:r>
        <w:rPr/>
        <w:t>Программы Управление строительства, инфраструктуры, и ЖКХ Карталинского муниципального района, администрация Полтавского сельского поселения Карталинского муниципального района    </w:t>
      </w:r>
    </w:p>
    <w:p>
      <w:pPr>
        <w:pStyle w:val="Style15"/>
        <w:rPr/>
      </w:pPr>
      <w:r>
        <w:rPr/>
        <w:t>Цели Программы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Полтавского сельского поселения    </w:t>
      </w:r>
    </w:p>
    <w:p>
      <w:pPr>
        <w:pStyle w:val="Style15"/>
        <w:rPr/>
      </w:pPr>
      <w:r>
        <w:rPr/>
        <w:t>Задачи </w:t>
      </w:r>
    </w:p>
    <w:p>
      <w:pPr>
        <w:pStyle w:val="Style15"/>
        <w:rPr/>
      </w:pPr>
      <w:r>
        <w:rPr/>
        <w:t>Программы 1) обеспечение благоустройства общественных мест;</w:t>
      </w:r>
    </w:p>
    <w:p>
      <w:pPr>
        <w:pStyle w:val="Style15"/>
        <w:rPr/>
      </w:pPr>
      <w:r>
        <w:rPr/>
        <w:t>2) обеспечение комплексного благоустройства дворовых территорий многоквартирных жилых домов и территорий общего пользования;</w:t>
      </w:r>
    </w:p>
    <w:p>
      <w:pPr>
        <w:pStyle w:val="Style15"/>
        <w:rPr/>
      </w:pPr>
      <w:r>
        <w:rPr/>
        <w:t>3) создание благоприятных и безопасных условий для проживания и отдыха жителей    </w:t>
      </w:r>
    </w:p>
    <w:p>
      <w:pPr>
        <w:pStyle w:val="Style15"/>
        <w:rPr/>
      </w:pPr>
      <w:r>
        <w:rPr/>
        <w:t>Основные индикативные показатели Программы 1) количество благоустроенных дворовых территорий –1; </w:t>
      </w:r>
    </w:p>
    <w:p>
      <w:pPr>
        <w:pStyle w:val="Style15"/>
        <w:rPr/>
      </w:pPr>
      <w:r>
        <w:rPr/>
        <w:t>2) количество благоустройства общественных территорий – 1</w:t>
      </w:r>
    </w:p>
    <w:p>
      <w:pPr>
        <w:pStyle w:val="Style15"/>
        <w:rPr/>
      </w:pPr>
      <w:r>
        <w:rPr/>
        <w:t>3)количество благоустройства объектов недвижимого имущества и земельных участков-2</w:t>
      </w:r>
    </w:p>
    <w:p>
      <w:pPr>
        <w:pStyle w:val="Style15"/>
        <w:rPr/>
      </w:pPr>
      <w:r>
        <w:rPr/>
        <w:t>4)количество благоустройства индивидуальных жилых домов и земельных участков- 2</w:t>
      </w:r>
    </w:p>
    <w:p>
      <w:pPr>
        <w:pStyle w:val="Style15"/>
        <w:rPr/>
      </w:pPr>
      <w:r>
        <w:rPr/>
        <w:t>5) количество объектов централизованного питьевого водоснабжения, подлежащих реконструкции -2    </w:t>
      </w:r>
    </w:p>
    <w:p>
      <w:pPr>
        <w:pStyle w:val="Style15"/>
        <w:rPr/>
      </w:pPr>
      <w:r>
        <w:rPr/>
        <w:t>Сроки реализации     </w:t>
      </w:r>
    </w:p>
    <w:p>
      <w:pPr>
        <w:pStyle w:val="Style15"/>
        <w:rPr/>
      </w:pPr>
      <w:r>
        <w:rPr/>
        <w:t>Программы 2018-2022 годы                                               </w:t>
      </w:r>
    </w:p>
    <w:p>
      <w:pPr>
        <w:pStyle w:val="Style15"/>
        <w:rPr/>
      </w:pPr>
      <w:r>
        <w:rPr/>
        <w:t>Финансовое           </w:t>
      </w:r>
    </w:p>
    <w:p>
      <w:pPr>
        <w:pStyle w:val="Style15"/>
        <w:rPr/>
      </w:pPr>
      <w:r>
        <w:rPr/>
        <w:t>обеспечение          </w:t>
      </w:r>
    </w:p>
    <w:p>
      <w:pPr>
        <w:pStyle w:val="Style15"/>
        <w:rPr/>
      </w:pPr>
      <w:r>
        <w:rPr/>
        <w:t>Программы Общий объем финансирования Программы           </w:t>
      </w:r>
    </w:p>
    <w:p>
      <w:pPr>
        <w:pStyle w:val="Style15"/>
        <w:rPr/>
      </w:pPr>
      <w:r>
        <w:rPr/>
        <w:t>на 2018-2022 годы составляет – 5250 тыс. рублей    </w:t>
      </w:r>
    </w:p>
    <w:p>
      <w:pPr>
        <w:pStyle w:val="Style15"/>
        <w:rPr/>
      </w:pPr>
      <w:r>
        <w:rPr/>
        <w:t>Ожидаемые и конечные </w:t>
      </w:r>
    </w:p>
    <w:p>
      <w:pPr>
        <w:pStyle w:val="Style15"/>
        <w:rPr/>
      </w:pPr>
      <w:r>
        <w:rPr/>
        <w:t>результаты реализации</w:t>
      </w:r>
    </w:p>
    <w:p>
      <w:pPr>
        <w:pStyle w:val="Style15"/>
        <w:rPr/>
      </w:pPr>
      <w:r>
        <w:rPr/>
        <w:t>Программы 1) увеличение доли отремонтированных дворовых территорий многоквартирных домов;</w:t>
      </w:r>
    </w:p>
    <w:p>
      <w:pPr>
        <w:pStyle w:val="Style15"/>
        <w:rPr/>
      </w:pPr>
      <w:r>
        <w:rPr/>
        <w:t>2) улучшение внешнего облика поселков и мест массового пребывания населения;</w:t>
      </w:r>
    </w:p>
    <w:p>
      <w:pPr>
        <w:pStyle w:val="Style15"/>
        <w:rPr/>
      </w:pPr>
      <w:r>
        <w:rPr/>
        <w:t xml:space="preserve">3) достижение показателя для оценки эффективности деятельности органов исполнительной власти 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I. Характеристика текущего состояния, </w:t>
      </w:r>
    </w:p>
    <w:p>
      <w:pPr>
        <w:pStyle w:val="Style15"/>
        <w:rPr/>
      </w:pPr>
      <w:r>
        <w:rPr/>
        <w:t>основные проблемы ремонта и благоустройства </w:t>
      </w:r>
    </w:p>
    <w:p>
      <w:pPr>
        <w:pStyle w:val="Style15"/>
        <w:rPr/>
      </w:pPr>
      <w:r>
        <w:rPr/>
        <w:t>дворовых территорий, а также мест массового </w:t>
      </w:r>
    </w:p>
    <w:p>
      <w:pPr>
        <w:pStyle w:val="Style15"/>
        <w:rPr/>
      </w:pPr>
      <w:r>
        <w:rPr/>
        <w:t>пребывания населения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1. Одно из решений проблем поселения – это благоустройство общественных территорий- строительство детской площадки на стадионе. </w:t>
      </w:r>
    </w:p>
    <w:p>
      <w:pPr>
        <w:pStyle w:val="Style15"/>
        <w:rPr/>
      </w:pPr>
      <w:r>
        <w:rPr/>
        <w:t>2. 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>
      <w:pPr>
        <w:pStyle w:val="Style15"/>
        <w:rPr/>
      </w:pPr>
      <w:r>
        <w:rPr/>
        <w:t>3. 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 </w:t>
      </w:r>
    </w:p>
    <w:p>
      <w:pPr>
        <w:pStyle w:val="Style15"/>
        <w:rPr/>
      </w:pPr>
      <w:r>
        <w:rPr/>
        <w:t>4.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Программа.</w:t>
      </w:r>
    </w:p>
    <w:p>
      <w:pPr>
        <w:pStyle w:val="Style15"/>
        <w:rPr/>
      </w:pPr>
      <w:r>
        <w:rPr/>
        <w:t>5. Реализация Программы осуществляется по следующему направлению:</w:t>
      </w:r>
    </w:p>
    <w:p>
      <w:pPr>
        <w:pStyle w:val="Style15"/>
        <w:rPr/>
      </w:pPr>
      <w:r>
        <w:rPr/>
        <w:t>1. благоустройство общественных территорий – детской площадки на территории стадиона;</w:t>
      </w:r>
    </w:p>
    <w:p>
      <w:pPr>
        <w:pStyle w:val="Style15"/>
        <w:rPr/>
      </w:pPr>
      <w:r>
        <w:rPr/>
        <w:t>2. благоустройство дворовых территорий Полтавского сельскогопоселения.</w:t>
      </w:r>
    </w:p>
    <w:p>
      <w:pPr>
        <w:pStyle w:val="Style15"/>
        <w:rPr/>
      </w:pPr>
      <w:r>
        <w:rPr/>
        <w:t xml:space="preserve">          </w:t>
      </w:r>
      <w:r>
        <w:rPr/>
        <w:t>3.  благоустройство объектов недвижимого имущества и земельных участков;</w:t>
      </w:r>
    </w:p>
    <w:p>
      <w:pPr>
        <w:pStyle w:val="Style15"/>
        <w:rPr/>
      </w:pPr>
      <w:r>
        <w:rPr/>
        <w:t xml:space="preserve">          </w:t>
      </w:r>
      <w:r>
        <w:rPr/>
        <w:t>4. благоустройство индивидуальных жилых домов и земельных участков;</w:t>
      </w:r>
    </w:p>
    <w:p>
      <w:pPr>
        <w:pStyle w:val="Style15"/>
        <w:rPr/>
      </w:pPr>
      <w:r>
        <w:rPr/>
        <w:t> </w:t>
      </w:r>
      <w:r>
        <w:rPr/>
        <w:t>5. реконструкция объектов централизованного питьевого водоснабжения.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6. 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>
      <w:pPr>
        <w:pStyle w:val="Style15"/>
        <w:rPr/>
      </w:pPr>
      <w:r>
        <w:rPr/>
        <w:t>7. 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II. Цель и задачи Программы, сроки ее реализации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8. 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 – стадиона, а также  дворовых территорий многоквартирных домов,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>
      <w:pPr>
        <w:pStyle w:val="Style15"/>
        <w:rPr/>
      </w:pPr>
      <w:r>
        <w:rPr/>
        <w:t>9. 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>
      <w:pPr>
        <w:pStyle w:val="Style15"/>
        <w:rPr/>
      </w:pPr>
      <w:r>
        <w:rPr/>
        <w:t>1) 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>
      <w:pPr>
        <w:pStyle w:val="Style15"/>
        <w:rPr/>
      </w:pPr>
      <w:r>
        <w:rPr/>
        <w:t>2)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>
      <w:pPr>
        <w:pStyle w:val="Style15"/>
        <w:rPr/>
      </w:pPr>
      <w:r>
        <w:rPr/>
        <w:t>3) освещение территорий при наличии технической возможности;</w:t>
      </w:r>
    </w:p>
    <w:p>
      <w:pPr>
        <w:pStyle w:val="Style15"/>
        <w:rPr/>
      </w:pPr>
      <w:r>
        <w:rPr/>
        <w:t>4)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>
      <w:pPr>
        <w:pStyle w:val="Style15"/>
        <w:rPr/>
      </w:pPr>
      <w:r>
        <w:rPr/>
        <w:t>10. 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>
      <w:pPr>
        <w:pStyle w:val="Style15"/>
        <w:rPr/>
      </w:pPr>
      <w:r>
        <w:rPr/>
        <w:t>11. Основными задачами Программы являются:</w:t>
      </w:r>
    </w:p>
    <w:p>
      <w:pPr>
        <w:pStyle w:val="Style15"/>
        <w:rPr/>
      </w:pPr>
      <w:r>
        <w:rPr/>
        <w:t>1) обеспечение благоустройства общественных мест;</w:t>
      </w:r>
    </w:p>
    <w:p>
      <w:pPr>
        <w:pStyle w:val="Style15"/>
        <w:rPr/>
      </w:pPr>
      <w:r>
        <w:rPr/>
        <w:t>2) обеспечение комплексного благоустройства дворовых территорий многоквартирных жилых домов и территорий общего пользования;</w:t>
      </w:r>
    </w:p>
    <w:p>
      <w:pPr>
        <w:pStyle w:val="Style15"/>
        <w:rPr/>
      </w:pPr>
      <w:r>
        <w:rPr/>
        <w:t>3) создание благоприятных и безопасных условий для проживания и отдыха жителей и гостей населенных пунктов.</w:t>
      </w:r>
    </w:p>
    <w:p>
      <w:pPr>
        <w:pStyle w:val="Style15"/>
        <w:rPr/>
      </w:pPr>
      <w:r>
        <w:rPr/>
        <w:t>12. Срок реализации Программы – 2018-2022 годы, с возможностью внесения изменений в сроки реализации Программы.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III. Перечень мероприятий Программы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13. Программой предусмотрена реализация следующих направлений: </w:t>
      </w:r>
    </w:p>
    <w:p>
      <w:pPr>
        <w:pStyle w:val="Style15"/>
        <w:rPr/>
      </w:pPr>
      <w:r>
        <w:rPr/>
        <w:t>1) благоустройство дворовых территорий населенных пунктов Полтавского сельского поселения;</w:t>
      </w:r>
    </w:p>
    <w:p>
      <w:pPr>
        <w:pStyle w:val="Style15"/>
        <w:rPr/>
      </w:pPr>
      <w:r>
        <w:rPr/>
        <w:t>2) благоустройство стадиона.</w:t>
      </w:r>
    </w:p>
    <w:p>
      <w:pPr>
        <w:pStyle w:val="Style15"/>
        <w:rPr/>
      </w:pPr>
      <w:r>
        <w:rPr/>
        <w:t>14. Перечень основных мероприятий Программы представлен в приложении 1 к настоящей Программе. Перечень дворовых территорий, подлежащих благоустройству, представлен в приложении 2 к настоящей Программе (определяется по результатам конкурсного отбора).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IV. Обоснование ресурсного обеспечения Программы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15. Общая потребность в ресурсах на реализацию программных мероприятий на 2018-2022 годы составляет – 5250тыс. рублей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V. Механизм реализации Программы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16. Механизм реализации Программы определяется администрацией Полтавского сельского поселения при участии администрации 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>
      <w:pPr>
        <w:pStyle w:val="Style15"/>
        <w:rPr/>
      </w:pPr>
      <w:r>
        <w:rPr/>
        <w:t>17. Заказчик Программы:</w:t>
      </w:r>
    </w:p>
    <w:p>
      <w:pPr>
        <w:pStyle w:val="Style15"/>
        <w:rPr/>
      </w:pPr>
      <w:r>
        <w:rPr/>
        <w:t>1) 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>
      <w:pPr>
        <w:pStyle w:val="Style15"/>
        <w:rPr/>
      </w:pPr>
      <w:r>
        <w:rPr/>
        <w:t>2) представляет в установленном порядке отчеты о ходе финансирования и реализации соответствующих мероприятий Программы.</w:t>
      </w:r>
    </w:p>
    <w:p>
      <w:pPr>
        <w:pStyle w:val="Style15"/>
        <w:rPr/>
      </w:pPr>
      <w:r>
        <w:rPr/>
        <w:t>18. Исполнители Программы:</w:t>
      </w:r>
    </w:p>
    <w:p>
      <w:pPr>
        <w:pStyle w:val="Style15"/>
        <w:rPr/>
      </w:pPr>
      <w:r>
        <w:rPr/>
        <w:t>1) несут ответственность за реализацию мероприятий Программы;</w:t>
      </w:r>
    </w:p>
    <w:p>
      <w:pPr>
        <w:pStyle w:val="Style15"/>
        <w:rPr/>
      </w:pPr>
      <w:r>
        <w:rPr/>
        <w:t>2) обеспечивают согласованность действий заказчика Программы по подготовке и реализации программных мероприятий;</w:t>
      </w:r>
    </w:p>
    <w:p>
      <w:pPr>
        <w:pStyle w:val="Style15"/>
        <w:rPr/>
      </w:pPr>
      <w:r>
        <w:rPr/>
        <w:t>3) представляют в установленном порядке отчеты о ходе финансирования и реализации мероприятий Программы.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VI. Оценка социально-экономической </w:t>
      </w:r>
    </w:p>
    <w:p>
      <w:pPr>
        <w:pStyle w:val="Style15"/>
        <w:rPr/>
      </w:pPr>
      <w:r>
        <w:rPr/>
        <w:t>эффективности реализации Программы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19. Реализация запланированных мероприятий в 2018-2022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</w:t>
      </w:r>
    </w:p>
    <w:p>
      <w:pPr>
        <w:pStyle w:val="Style15"/>
        <w:rPr/>
      </w:pPr>
      <w:r>
        <w:rPr/>
        <w:t>ления, что положительно отразится и на повышении качества жизни в целом.</w:t>
      </w:r>
    </w:p>
    <w:p>
      <w:pPr>
        <w:pStyle w:val="Style15"/>
        <w:rPr/>
      </w:pPr>
      <w:r>
        <w:rPr/>
        <w:t>20. В рамках реализации Программы планируется:</w:t>
      </w:r>
    </w:p>
    <w:p>
      <w:pPr>
        <w:pStyle w:val="Style15"/>
        <w:rPr/>
      </w:pPr>
      <w:r>
        <w:rPr/>
        <w:t>1) провести ремонтные работы на стадионе ;</w:t>
      </w:r>
    </w:p>
    <w:p>
      <w:pPr>
        <w:pStyle w:val="Style15"/>
        <w:rPr/>
      </w:pPr>
      <w:r>
        <w:rPr/>
        <w:t>2) провести ремонт 4 дворовых территорий многоквартирных домов;</w:t>
      </w:r>
    </w:p>
    <w:p>
      <w:pPr>
        <w:pStyle w:val="Style15"/>
        <w:rPr/>
      </w:pPr>
      <w:r>
        <w:rPr/>
        <w:t>3) установить 1 детскую  спортивную  площадку.</w:t>
      </w:r>
    </w:p>
    <w:p>
      <w:pPr>
        <w:pStyle w:val="Style15"/>
        <w:rPr/>
      </w:pPr>
      <w:r>
        <w:rPr/>
        <w:t>4) провести ремонтные работы в здании конторы и благоустройство придворовой территории.</w:t>
      </w:r>
    </w:p>
    <w:p>
      <w:pPr>
        <w:pStyle w:val="Style15"/>
        <w:rPr/>
      </w:pPr>
      <w:r>
        <w:rPr/>
        <w:t>5) провести реконструкцию объектов централизованного питьевого водоснабжения.</w:t>
      </w:r>
    </w:p>
    <w:p>
      <w:pPr>
        <w:pStyle w:val="Style15"/>
        <w:rPr/>
      </w:pPr>
      <w:r>
        <w:rPr/>
        <w:t>21. Индикатором эффективности реализации Программы следует считать увеличение доли придомовых территорий, приведенных в нормативное состояние до 50 процентов от общего количества дворовых территорий многоквартирных домов, нуждающихся в проведении вышеуказанных мероприятий.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1</w:t>
      </w:r>
    </w:p>
    <w:p>
      <w:pPr>
        <w:pStyle w:val="Style15"/>
        <w:rPr/>
      </w:pPr>
      <w:r>
        <w:rPr/>
        <w:t>к муниципальной программе</w:t>
      </w:r>
    </w:p>
    <w:p>
      <w:pPr>
        <w:pStyle w:val="Style15"/>
        <w:rPr/>
      </w:pPr>
      <w:r>
        <w:rPr/>
        <w:t>«Формирование современной городской</w:t>
      </w:r>
    </w:p>
    <w:p>
      <w:pPr>
        <w:pStyle w:val="Style15"/>
        <w:rPr/>
      </w:pPr>
      <w:r>
        <w:rPr/>
        <w:t> </w:t>
      </w:r>
      <w:r>
        <w:rPr/>
        <w:t>среды населенных пунктов Полтавского</w:t>
      </w:r>
    </w:p>
    <w:p>
      <w:pPr>
        <w:pStyle w:val="Style15"/>
        <w:rPr/>
      </w:pPr>
      <w:r>
        <w:rPr/>
        <w:t>сельского поселения на 2018-2022 годы»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Перечень основных мероприятий Программы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№ </w:t>
      </w:r>
      <w:r>
        <w:rPr/>
        <w:t>п/п Наименование мероприятия Срок исполнения Общая стоимость  (тыс. руб.) Федеральный бюджет</w:t>
      </w:r>
    </w:p>
    <w:p>
      <w:pPr>
        <w:pStyle w:val="Style15"/>
        <w:rPr/>
      </w:pPr>
      <w:r>
        <w:rPr/>
        <w:t>(тыс. руб.) Областной бюджет</w:t>
      </w:r>
    </w:p>
    <w:p>
      <w:pPr>
        <w:pStyle w:val="Style15"/>
        <w:rPr/>
      </w:pPr>
      <w:r>
        <w:rPr/>
        <w:t>(тыс. руб.) Внебюджетные средства</w:t>
      </w:r>
    </w:p>
    <w:p>
      <w:pPr>
        <w:pStyle w:val="Style15"/>
        <w:rPr/>
      </w:pPr>
      <w:r>
        <w:rPr/>
        <w:t>(тыс. руб.) Ответственные    </w:t>
      </w:r>
    </w:p>
    <w:p>
      <w:pPr>
        <w:pStyle w:val="Style15"/>
        <w:rPr/>
      </w:pPr>
      <w:r>
        <w:rPr/>
        <w:t>1. Благоустройство стадиона 31.12.2018 500 0 0 Администрация Полтавского сельского поселения, Управление строительства, инфраструктуры и ЖКХ Карталинского муниципального района.    </w:t>
      </w:r>
    </w:p>
    <w:p>
      <w:pPr>
        <w:pStyle w:val="Style15"/>
        <w:rPr/>
      </w:pPr>
      <w:r>
        <w:rPr/>
        <w:t>2. Благоустройство</w:t>
      </w:r>
    </w:p>
    <w:p>
      <w:pPr>
        <w:pStyle w:val="Style15"/>
        <w:rPr/>
      </w:pPr>
      <w:r>
        <w:rPr/>
        <w:t>дворовых</w:t>
      </w:r>
    </w:p>
    <w:p>
      <w:pPr>
        <w:pStyle w:val="Style15"/>
        <w:rPr/>
      </w:pPr>
      <w:r>
        <w:rPr/>
        <w:t>территорий многоквартирных</w:t>
      </w:r>
    </w:p>
    <w:p>
      <w:pPr>
        <w:pStyle w:val="Style15"/>
        <w:rPr/>
      </w:pPr>
      <w:r>
        <w:rPr/>
        <w:t>домов 2019-2022 950    </w:t>
      </w:r>
    </w:p>
    <w:p>
      <w:pPr>
        <w:pStyle w:val="Style15"/>
        <w:rPr/>
      </w:pPr>
      <w:r>
        <w:rPr/>
        <w:t>3 ремонт здания конторы и благоустройство земельного участка 31.12.2019г 800    </w:t>
      </w:r>
    </w:p>
    <w:p>
      <w:pPr>
        <w:pStyle w:val="Style15"/>
        <w:rPr/>
      </w:pPr>
      <w:r>
        <w:rPr/>
        <w:t>4 реконструкция объектов централизованного питьевого водоснабженияв п.Озерный и п.Первомайка 31.12.2021гг 3000   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2</w:t>
      </w:r>
    </w:p>
    <w:p>
      <w:pPr>
        <w:pStyle w:val="Style15"/>
        <w:rPr/>
      </w:pPr>
      <w:r>
        <w:rPr/>
        <w:t>к муниципальной программе</w:t>
      </w:r>
    </w:p>
    <w:p>
      <w:pPr>
        <w:pStyle w:val="Style15"/>
        <w:rPr/>
      </w:pPr>
      <w:r>
        <w:rPr/>
        <w:t>«Формирование современной городской</w:t>
      </w:r>
    </w:p>
    <w:p>
      <w:pPr>
        <w:pStyle w:val="Style15"/>
        <w:rPr/>
      </w:pPr>
      <w:r>
        <w:rPr/>
        <w:t> </w:t>
      </w:r>
      <w:r>
        <w:rPr/>
        <w:t>среды населенных пунктов Полтавского сельского поселения на 2018-2022 годы»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Перечень дворовых территорий, подлежащих благоустройству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№</w:t>
      </w:r>
    </w:p>
    <w:p>
      <w:pPr>
        <w:pStyle w:val="Style15"/>
        <w:rPr/>
      </w:pPr>
      <w:r>
        <w:rPr/>
        <w:t>п/п Адреса многоквар-тирных домов (МКД), </w:t>
      </w:r>
    </w:p>
    <w:p>
      <w:pPr>
        <w:pStyle w:val="Style15"/>
        <w:rPr/>
      </w:pPr>
      <w:r>
        <w:rPr/>
        <w:t>которое охватывает дворовая территория Количест-во квартир в МКД (указать отдельно по каждому дому) Количество зарегист-рированных граждан, </w:t>
      </w:r>
    </w:p>
    <w:p>
      <w:pPr>
        <w:pStyle w:val="Style15"/>
        <w:rPr/>
      </w:pPr>
      <w:r>
        <w:rPr/>
        <w:t>чел. Кадастро-вые номера земельных участков, сформи-рованных под МКД Наличие придомовой территории на сформиро-ванном земельном участке (да/нет) Способ управления МКД с указанием управляющей организации, ТСЖ и др. Планируемые виды работ Планируемое участие заинтересован-ных лиц (да, нет) Примечание (указать o наличии предусмотренных средств в местном бюджете, заинтересованных лиц, либо o готовности их предусмотреть), тыс. руб.    </w:t>
      </w:r>
    </w:p>
    <w:p>
      <w:pPr>
        <w:pStyle w:val="Style15"/>
        <w:rPr/>
      </w:pPr>
      <w:r>
        <w:rPr/>
        <w:t xml:space="preserve">  </w:t>
      </w:r>
      <w:r>
        <w:rPr/>
        <w:t>Минимальный   перечень Дополнительный  перечень    </w:t>
      </w:r>
    </w:p>
    <w:p>
      <w:pPr>
        <w:pStyle w:val="Style15"/>
        <w:rPr/>
      </w:pPr>
      <w:r>
        <w:rPr/>
        <w:t xml:space="preserve">  </w:t>
      </w:r>
      <w:r>
        <w:rPr/>
        <w:t>Наименование Необхо-димость (да, нет) Наличие ПСД, дизайн-проекта Стои-мость, тыс. руб. Наименование Необхо-димость (да, нет) Наличие ПСД, дизайн-проекта Стоимость, тыс. руб.</w:t>
      </w:r>
    </w:p>
    <w:p>
      <w:pPr>
        <w:pStyle w:val="Style15"/>
        <w:rPr/>
      </w:pPr>
      <w:r>
        <w:rPr/>
        <w:t>   </w:t>
      </w:r>
    </w:p>
    <w:p>
      <w:pPr>
        <w:pStyle w:val="Style15"/>
        <w:rPr/>
      </w:pPr>
      <w:r>
        <w:rPr/>
        <w:t>Полтавское сельское поселение    </w:t>
      </w:r>
    </w:p>
    <w:p>
      <w:pPr>
        <w:pStyle w:val="Style15"/>
        <w:rPr/>
      </w:pPr>
      <w:r>
        <w:rPr/>
        <w:t>1. пер.Спортивный д.15 16 Ремонт дворовых проездов Да - 250 Оборудование автомобильных парковок да -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250    </w:t>
      </w:r>
    </w:p>
    <w:p>
      <w:pPr>
        <w:pStyle w:val="Style15"/>
        <w:rPr/>
      </w:pPr>
      <w:r>
        <w:rPr/>
        <w:t>2. ул.Мира д.35</w:t>
      </w:r>
    </w:p>
    <w:p>
      <w:pPr>
        <w:pStyle w:val="Style15"/>
        <w:rPr/>
      </w:pPr>
      <w:r>
        <w:rPr/>
        <w:t>ул.Мира д.37</w:t>
      </w:r>
    </w:p>
    <w:p>
      <w:pPr>
        <w:pStyle w:val="Style15"/>
        <w:rPr/>
      </w:pPr>
      <w:r>
        <w:rPr/>
        <w:t>ул.Мира д.39 6</w:t>
      </w:r>
    </w:p>
    <w:p>
      <w:pPr>
        <w:pStyle w:val="Style15"/>
        <w:rPr/>
      </w:pPr>
      <w:r>
        <w:rPr/>
        <w:t>6</w:t>
      </w:r>
    </w:p>
    <w:p>
      <w:pPr>
        <w:pStyle w:val="Style15"/>
        <w:rPr/>
      </w:pPr>
      <w:r>
        <w:rPr/>
        <w:t>6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Ремонт дворовых проездов да 700 да 700    </w:t>
      </w:r>
    </w:p>
    <w:p>
      <w:pPr>
        <w:pStyle w:val="Style15"/>
        <w:rPr/>
      </w:pPr>
      <w:r>
        <w:rPr/>
        <w:t>3. территория стадиона Оборудование детской площадки, обеспечение освещения территории да 500 Оборудование детской площадки, обеспечение освещения территории да -</w:t>
      </w:r>
    </w:p>
    <w:p>
      <w:pPr>
        <w:pStyle w:val="Style15"/>
        <w:rPr/>
      </w:pPr>
      <w:r>
        <w:rPr/>
        <w:t>500    </w:t>
      </w:r>
    </w:p>
    <w:p>
      <w:pPr>
        <w:pStyle w:val="Style15"/>
        <w:rPr/>
      </w:pPr>
      <w:r>
        <w:rPr/>
        <w:t>4. скважина п.Озерный</w:t>
      </w:r>
    </w:p>
    <w:p>
      <w:pPr>
        <w:pStyle w:val="Style15"/>
        <w:rPr/>
      </w:pPr>
      <w:r>
        <w:rPr/>
        <w:t>скважина п.Первомайка реконструкция объектов централизованного питьевого водоснабжения да 3000 реконструкция объектов централизованного питьевого водоснабжения - 3000    </w:t>
      </w:r>
    </w:p>
    <w:p>
      <w:pPr>
        <w:pStyle w:val="Style15"/>
        <w:rPr/>
      </w:pPr>
      <w:r>
        <w:rPr/>
        <w:t xml:space="preserve">5. ул.Зеленая д.2 </w:t>
      </w:r>
    </w:p>
    <w:p>
      <w:pPr>
        <w:pStyle w:val="Style15"/>
        <w:rPr/>
      </w:pPr>
      <w:r>
        <w:rPr/>
        <w:t>ремонт здания, ремонт проездов,  </w:t>
      </w:r>
    </w:p>
    <w:p>
      <w:pPr>
        <w:pStyle w:val="Style15"/>
        <w:rPr/>
      </w:pPr>
      <w:r>
        <w:rPr/>
        <w:t>обеспечение освещения территории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Да</w:t>
      </w:r>
    </w:p>
    <w:p>
      <w:pPr>
        <w:pStyle w:val="Style15"/>
        <w:rPr/>
      </w:pPr>
      <w:r>
        <w:rPr/>
        <w:t>- 800 Оборудование парковок Да</w:t>
      </w:r>
    </w:p>
    <w:p>
      <w:pPr>
        <w:pStyle w:val="Style15"/>
        <w:rPr/>
      </w:pPr>
      <w:r>
        <w:rPr/>
        <w:t>800    </w:t>
      </w:r>
    </w:p>
    <w:p>
      <w:pPr>
        <w:pStyle w:val="Style15"/>
        <w:rPr/>
      </w:pPr>
      <w:r>
        <w:rPr/>
        <w:t xml:space="preserve">  </w:t>
      </w:r>
      <w:r>
        <w:rPr/>
        <w:t>обеспечение освещения территории    </w:t>
      </w:r>
    </w:p>
    <w:p>
      <w:pPr>
        <w:pStyle w:val="Style15"/>
        <w:rPr/>
      </w:pPr>
      <w:r>
        <w:rPr/>
        <w:t xml:space="preserve">Итого: 5250 5250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8</Pages>
  <Words>1424</Words>
  <Characters>11296</Characters>
  <CharactersWithSpaces>12894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2019-05-27T15:52:51Z</dcterms:created>
  <dc:creator/>
  <dc:description/>
  <dc:language>ru-RU</dc:language>
  <cp:lastModifiedBy/>
  <dcterms:modified xsi:type="dcterms:W3CDTF">2019-05-27T15:53:44Z</dcterms:modified>
  <cp:revision>1</cp:revision>
  <dc:subject/>
  <dc:title/>
</cp:coreProperties>
</file>